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49" w:rsidRPr="00E93439" w:rsidRDefault="00C57B89" w:rsidP="00921D25">
      <w:pPr>
        <w:spacing w:line="264" w:lineRule="auto"/>
        <w:ind w:leftChars="-337" w:left="-708" w:rightChars="-270" w:right="-567" w:firstLineChars="117" w:firstLine="281"/>
        <w:jc w:val="center"/>
        <w:rPr>
          <w:rFonts w:asciiTheme="minorEastAsia" w:hAnsiTheme="minorEastAsia"/>
          <w:sz w:val="24"/>
          <w:szCs w:val="24"/>
        </w:rPr>
      </w:pPr>
      <w:r w:rsidRPr="00E93439">
        <w:rPr>
          <w:rFonts w:asciiTheme="minorEastAsia" w:hAnsiTheme="minorEastAsia" w:hint="eastAsia"/>
          <w:sz w:val="24"/>
          <w:szCs w:val="24"/>
        </w:rPr>
        <w:t>手続実施結果報告書</w:t>
      </w:r>
    </w:p>
    <w:p w:rsidR="00880214" w:rsidRPr="00E93439" w:rsidRDefault="0057110F" w:rsidP="0057110F">
      <w:pPr>
        <w:wordWrap w:val="0"/>
        <w:spacing w:line="300" w:lineRule="auto"/>
        <w:ind w:leftChars="-337" w:left="-708" w:rightChars="-270" w:right="-567" w:firstLineChars="117" w:firstLine="281"/>
        <w:jc w:val="right"/>
        <w:rPr>
          <w:rFonts w:asciiTheme="minorEastAsia" w:hAnsiTheme="minorEastAsia"/>
          <w:sz w:val="24"/>
          <w:szCs w:val="24"/>
        </w:rPr>
      </w:pPr>
      <w:r w:rsidRPr="00E93439">
        <w:rPr>
          <w:rFonts w:asciiTheme="minorEastAsia" w:hAnsiTheme="minorEastAsia" w:hint="eastAsia"/>
          <w:sz w:val="24"/>
          <w:szCs w:val="24"/>
        </w:rPr>
        <w:t xml:space="preserve">　　　</w:t>
      </w:r>
    </w:p>
    <w:p w:rsidR="00C57B89" w:rsidRPr="00E93439" w:rsidRDefault="00C57B89" w:rsidP="002F67CF">
      <w:pPr>
        <w:wordWrap w:val="0"/>
        <w:spacing w:line="300" w:lineRule="auto"/>
        <w:ind w:leftChars="-337" w:left="-708" w:rightChars="-270" w:right="-567" w:firstLineChars="117" w:firstLine="281"/>
        <w:jc w:val="right"/>
        <w:rPr>
          <w:rFonts w:asciiTheme="minorEastAsia" w:hAnsiTheme="minorEastAsia"/>
          <w:color w:val="FF0000"/>
          <w:sz w:val="24"/>
          <w:szCs w:val="24"/>
        </w:rPr>
      </w:pPr>
      <w:r w:rsidRPr="00E93439">
        <w:rPr>
          <w:rFonts w:asciiTheme="minorEastAsia" w:hAnsiTheme="minorEastAsia" w:hint="eastAsia"/>
          <w:color w:val="FF0000"/>
          <w:sz w:val="24"/>
          <w:szCs w:val="24"/>
        </w:rPr>
        <w:t>○年○月○日</w:t>
      </w:r>
      <w:r w:rsidR="002F67CF">
        <w:rPr>
          <w:rFonts w:asciiTheme="minorEastAsia" w:hAnsiTheme="minorEastAsia" w:hint="eastAsia"/>
          <w:color w:val="FF0000"/>
          <w:sz w:val="24"/>
          <w:szCs w:val="24"/>
        </w:rPr>
        <w:t xml:space="preserve">　</w:t>
      </w:r>
    </w:p>
    <w:p w:rsidR="00C57B89" w:rsidRPr="00E93439" w:rsidRDefault="00C57B89" w:rsidP="0057110F">
      <w:pPr>
        <w:spacing w:line="300" w:lineRule="auto"/>
        <w:ind w:leftChars="-337" w:left="-708" w:rightChars="-270" w:right="-567" w:firstLineChars="117" w:firstLine="281"/>
        <w:jc w:val="left"/>
        <w:rPr>
          <w:rFonts w:asciiTheme="minorEastAsia" w:hAnsiTheme="minorEastAsia"/>
          <w:color w:val="FF0000"/>
          <w:sz w:val="24"/>
          <w:szCs w:val="24"/>
        </w:rPr>
      </w:pPr>
      <w:r w:rsidRPr="00E93439">
        <w:rPr>
          <w:rFonts w:asciiTheme="minorEastAsia" w:hAnsiTheme="minorEastAsia" w:hint="eastAsia"/>
          <w:color w:val="FF0000"/>
          <w:sz w:val="24"/>
          <w:szCs w:val="24"/>
        </w:rPr>
        <w:t>社会福祉法人　○○</w:t>
      </w:r>
    </w:p>
    <w:p w:rsidR="00880214" w:rsidRPr="00E93439" w:rsidRDefault="00880214" w:rsidP="0057110F">
      <w:pPr>
        <w:spacing w:line="300" w:lineRule="auto"/>
        <w:ind w:leftChars="-337" w:left="-708" w:rightChars="-270" w:right="-567" w:firstLineChars="117" w:firstLine="281"/>
        <w:jc w:val="left"/>
        <w:rPr>
          <w:rFonts w:asciiTheme="minorEastAsia" w:hAnsiTheme="minorEastAsia"/>
          <w:sz w:val="24"/>
          <w:szCs w:val="24"/>
        </w:rPr>
      </w:pPr>
    </w:p>
    <w:p w:rsidR="00C57B89" w:rsidRPr="00E93439" w:rsidRDefault="00C57B89" w:rsidP="0057110F">
      <w:pPr>
        <w:spacing w:line="300" w:lineRule="auto"/>
        <w:ind w:leftChars="-337" w:left="-708" w:rightChars="-270" w:right="-567" w:firstLineChars="117" w:firstLine="281"/>
        <w:jc w:val="left"/>
        <w:rPr>
          <w:rFonts w:asciiTheme="minorEastAsia" w:hAnsiTheme="minorEastAsia"/>
          <w:color w:val="FF0000"/>
          <w:sz w:val="24"/>
          <w:szCs w:val="24"/>
        </w:rPr>
      </w:pPr>
      <w:r w:rsidRPr="00E93439">
        <w:rPr>
          <w:rFonts w:asciiTheme="minorEastAsia" w:hAnsiTheme="minorEastAsia" w:hint="eastAsia"/>
          <w:noProof/>
          <w:color w:val="FF0000"/>
          <w:sz w:val="24"/>
          <w:szCs w:val="24"/>
        </w:rPr>
        <mc:AlternateContent>
          <mc:Choice Requires="wps">
            <w:drawing>
              <wp:anchor distT="0" distB="0" distL="114300" distR="114300" simplePos="0" relativeHeight="251659264" behindDoc="0" locked="0" layoutInCell="1" allowOverlap="1" wp14:anchorId="4F34F562" wp14:editId="3DB67DEE">
                <wp:simplePos x="0" y="0"/>
                <wp:positionH relativeFrom="column">
                  <wp:posOffset>-260985</wp:posOffset>
                </wp:positionH>
                <wp:positionV relativeFrom="paragraph">
                  <wp:posOffset>233045</wp:posOffset>
                </wp:positionV>
                <wp:extent cx="21050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A9C45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55pt,18.35pt" to="14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" strokecolor="black [3213]">
                <v:stroke joinstyle="miter"/>
              </v:line>
            </w:pict>
          </mc:Fallback>
        </mc:AlternateContent>
      </w:r>
      <w:r w:rsidRPr="00E93439">
        <w:rPr>
          <w:rFonts w:asciiTheme="minorEastAsia" w:hAnsiTheme="minorEastAsia" w:hint="eastAsia"/>
          <w:color w:val="FF0000"/>
          <w:sz w:val="24"/>
          <w:szCs w:val="24"/>
        </w:rPr>
        <w:t xml:space="preserve">　理事長　○○○○　殿　　　</w:t>
      </w:r>
    </w:p>
    <w:p w:rsidR="0057110F" w:rsidRPr="00E93439" w:rsidRDefault="0057110F" w:rsidP="00921D25">
      <w:pPr>
        <w:spacing w:line="276" w:lineRule="auto"/>
        <w:ind w:leftChars="-337" w:left="-708" w:rightChars="-270" w:right="-567" w:firstLineChars="117" w:firstLine="281"/>
        <w:jc w:val="left"/>
        <w:rPr>
          <w:rFonts w:asciiTheme="minorEastAsia" w:hAnsiTheme="minorEastAsia"/>
          <w:sz w:val="24"/>
          <w:szCs w:val="24"/>
        </w:rPr>
      </w:pPr>
    </w:p>
    <w:p w:rsidR="00C57B89" w:rsidRPr="00E93439" w:rsidRDefault="00C57B89" w:rsidP="002F67CF">
      <w:pPr>
        <w:spacing w:line="300" w:lineRule="auto"/>
        <w:ind w:leftChars="-337" w:left="-708" w:rightChars="-68" w:right="-143" w:firstLineChars="117" w:firstLine="281"/>
        <w:jc w:val="right"/>
        <w:rPr>
          <w:rFonts w:asciiTheme="minorEastAsia" w:hAnsiTheme="minorEastAsia"/>
          <w:sz w:val="24"/>
          <w:szCs w:val="24"/>
          <w:u w:val="single"/>
        </w:rPr>
      </w:pPr>
      <w:r w:rsidRPr="00E93439">
        <w:rPr>
          <w:rFonts w:asciiTheme="minorEastAsia" w:hAnsiTheme="minorEastAsia" w:hint="eastAsia"/>
          <w:sz w:val="24"/>
          <w:szCs w:val="24"/>
        </w:rPr>
        <w:t xml:space="preserve">　　</w:t>
      </w:r>
      <w:r w:rsidRPr="00E93439">
        <w:rPr>
          <w:rFonts w:asciiTheme="minorEastAsia" w:hAnsiTheme="minorEastAsia" w:hint="eastAsia"/>
          <w:noProof/>
          <w:color w:val="FF0000"/>
          <w:sz w:val="24"/>
          <w:szCs w:val="24"/>
        </w:rPr>
        <mc:AlternateContent>
          <mc:Choice Requires="wps">
            <w:drawing>
              <wp:anchor distT="0" distB="0" distL="114300" distR="114300" simplePos="0" relativeHeight="251660288" behindDoc="0" locked="0" layoutInCell="1" allowOverlap="1" wp14:anchorId="1D09D853" wp14:editId="1DBC98DC">
                <wp:simplePos x="0" y="0"/>
                <wp:positionH relativeFrom="column">
                  <wp:posOffset>3415030</wp:posOffset>
                </wp:positionH>
                <wp:positionV relativeFrom="paragraph">
                  <wp:posOffset>231140</wp:posOffset>
                </wp:positionV>
                <wp:extent cx="24860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486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88C8D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8.9pt,18.2pt" to="464.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" strokecolor="black [3213]">
                <v:stroke joinstyle="miter"/>
              </v:line>
            </w:pict>
          </mc:Fallback>
        </mc:AlternateContent>
      </w:r>
      <w:r w:rsidRPr="00E93439">
        <w:rPr>
          <w:rFonts w:asciiTheme="minorEastAsia" w:hAnsiTheme="minorEastAsia" w:hint="eastAsia"/>
          <w:color w:val="FF0000"/>
          <w:sz w:val="24"/>
          <w:szCs w:val="24"/>
        </w:rPr>
        <w:t>確認者の名称</w:t>
      </w:r>
      <w:r w:rsidR="002F67CF">
        <w:rPr>
          <w:rFonts w:asciiTheme="minorEastAsia" w:hAnsiTheme="minorEastAsia" w:hint="eastAsia"/>
          <w:sz w:val="24"/>
          <w:szCs w:val="24"/>
        </w:rPr>
        <w:t xml:space="preserve">　</w:t>
      </w:r>
      <w:r w:rsidRPr="00E93439">
        <w:rPr>
          <w:rFonts w:asciiTheme="minorEastAsia" w:hAnsiTheme="minorEastAsia" w:hint="eastAsia"/>
          <w:sz w:val="24"/>
          <w:szCs w:val="24"/>
        </w:rPr>
        <w:t xml:space="preserve">　　　印</w:t>
      </w:r>
      <w:r w:rsidR="002F67CF">
        <w:rPr>
          <w:rFonts w:asciiTheme="minorEastAsia" w:hAnsiTheme="minorEastAsia" w:hint="eastAsia"/>
          <w:sz w:val="24"/>
          <w:szCs w:val="24"/>
        </w:rPr>
        <w:t xml:space="preserve">　　　</w:t>
      </w:r>
      <w:r w:rsidRPr="00E93439">
        <w:rPr>
          <w:rFonts w:asciiTheme="minorEastAsia" w:hAnsiTheme="minorEastAsia" w:hint="eastAsia"/>
          <w:sz w:val="24"/>
          <w:szCs w:val="24"/>
          <w:u w:val="single"/>
        </w:rPr>
        <w:t xml:space="preserve">　</w:t>
      </w:r>
    </w:p>
    <w:p w:rsidR="00921D25" w:rsidRPr="00E93439" w:rsidRDefault="00921D25" w:rsidP="0057110F">
      <w:pPr>
        <w:spacing w:line="300" w:lineRule="auto"/>
        <w:ind w:leftChars="-337" w:left="-708" w:rightChars="-270" w:right="-567" w:firstLineChars="117" w:firstLine="281"/>
        <w:jc w:val="left"/>
        <w:rPr>
          <w:rFonts w:asciiTheme="minorEastAsia" w:hAnsiTheme="minorEastAsia"/>
          <w:sz w:val="24"/>
          <w:szCs w:val="24"/>
          <w:u w:val="single"/>
        </w:rPr>
      </w:pPr>
    </w:p>
    <w:p w:rsidR="00084F0F" w:rsidRPr="00E93439" w:rsidRDefault="00880214" w:rsidP="00021230">
      <w:pPr>
        <w:spacing w:line="264" w:lineRule="auto"/>
        <w:ind w:leftChars="-202" w:left="-424" w:rightChars="-270" w:right="-567" w:firstLineChars="117" w:firstLine="281"/>
        <w:rPr>
          <w:rFonts w:asciiTheme="minorEastAsia" w:hAnsiTheme="minorEastAsia"/>
          <w:sz w:val="24"/>
          <w:szCs w:val="24"/>
        </w:rPr>
      </w:pPr>
      <w:r w:rsidRPr="00E93439">
        <w:rPr>
          <w:rFonts w:asciiTheme="minorEastAsia" w:hAnsiTheme="minorEastAsia" w:hint="eastAsia"/>
          <w:sz w:val="24"/>
          <w:szCs w:val="24"/>
        </w:rPr>
        <w:t>私は、</w:t>
      </w:r>
      <w:r w:rsidRPr="00E93439">
        <w:rPr>
          <w:rFonts w:asciiTheme="minorEastAsia" w:hAnsiTheme="minorEastAsia" w:hint="eastAsia"/>
          <w:color w:val="FF0000"/>
          <w:sz w:val="24"/>
          <w:szCs w:val="24"/>
        </w:rPr>
        <w:t>社会福祉法人○○</w:t>
      </w:r>
      <w:r w:rsidRPr="00E93439">
        <w:rPr>
          <w:rFonts w:asciiTheme="minorEastAsia" w:hAnsiTheme="minorEastAsia" w:hint="eastAsia"/>
          <w:sz w:val="24"/>
          <w:szCs w:val="24"/>
        </w:rPr>
        <w:t>（以下「法人」という。）からの依頼に基づき、</w:t>
      </w:r>
      <w:r w:rsidRPr="00E93439">
        <w:rPr>
          <w:rFonts w:asciiTheme="minorEastAsia" w:hAnsiTheme="minorEastAsia" w:hint="eastAsia"/>
          <w:color w:val="FF0000"/>
          <w:sz w:val="24"/>
          <w:szCs w:val="24"/>
        </w:rPr>
        <w:t>「○年度～○年度社会福祉法人○○社会福祉充実計画」</w:t>
      </w:r>
      <w:r w:rsidRPr="00E93439">
        <w:rPr>
          <w:rFonts w:asciiTheme="minorEastAsia" w:hAnsiTheme="minorEastAsia" w:hint="eastAsia"/>
          <w:sz w:val="24"/>
          <w:szCs w:val="24"/>
        </w:rPr>
        <w:t>（以下「社会福祉充実計画」という。）の承認申請に関連して、社会福祉法第５５条の２第５項により、以下の手続を実施した。</w:t>
      </w:r>
    </w:p>
    <w:p w:rsidR="00084F0F" w:rsidRPr="00E93439" w:rsidRDefault="00084F0F" w:rsidP="00021230">
      <w:pPr>
        <w:spacing w:line="264" w:lineRule="auto"/>
        <w:ind w:leftChars="-202" w:left="-422" w:rightChars="-270" w:right="-567" w:hanging="2"/>
        <w:rPr>
          <w:rFonts w:asciiTheme="minorEastAsia" w:hAnsiTheme="minorEastAsia"/>
          <w:b/>
          <w:sz w:val="24"/>
          <w:szCs w:val="24"/>
        </w:rPr>
      </w:pPr>
    </w:p>
    <w:p w:rsidR="00880214" w:rsidRPr="00E93439" w:rsidRDefault="00084F0F" w:rsidP="00021230">
      <w:pPr>
        <w:spacing w:line="264" w:lineRule="auto"/>
        <w:ind w:leftChars="-202" w:left="-422" w:rightChars="-270" w:right="-567" w:hanging="2"/>
        <w:rPr>
          <w:rFonts w:asciiTheme="minorEastAsia" w:hAnsiTheme="minorEastAsia"/>
          <w:sz w:val="24"/>
          <w:szCs w:val="24"/>
        </w:rPr>
      </w:pPr>
      <w:r w:rsidRPr="00E93439">
        <w:rPr>
          <w:rFonts w:asciiTheme="minorEastAsia" w:hAnsiTheme="minorEastAsia" w:hint="eastAsia"/>
          <w:b/>
          <w:sz w:val="24"/>
          <w:szCs w:val="24"/>
        </w:rPr>
        <w:t>１.</w:t>
      </w:r>
      <w:r w:rsidR="00880214" w:rsidRPr="00E93439">
        <w:rPr>
          <w:rFonts w:asciiTheme="minorEastAsia" w:hAnsiTheme="minorEastAsia" w:hint="eastAsia"/>
          <w:b/>
          <w:sz w:val="24"/>
          <w:szCs w:val="24"/>
        </w:rPr>
        <w:t>手続の目的</w:t>
      </w:r>
    </w:p>
    <w:p w:rsidR="00880214" w:rsidRPr="00E93439" w:rsidRDefault="00084F0F" w:rsidP="00021230">
      <w:pPr>
        <w:spacing w:line="264" w:lineRule="auto"/>
        <w:ind w:left="-284" w:rightChars="-270" w:right="-567" w:firstLineChars="100" w:firstLine="240"/>
        <w:rPr>
          <w:rFonts w:asciiTheme="minorEastAsia" w:hAnsiTheme="minorEastAsia"/>
          <w:sz w:val="24"/>
          <w:szCs w:val="24"/>
        </w:rPr>
      </w:pPr>
      <w:r w:rsidRPr="00E93439">
        <w:rPr>
          <w:rFonts w:asciiTheme="minorEastAsia" w:hAnsiTheme="minorEastAsia" w:hint="eastAsia"/>
          <w:sz w:val="24"/>
          <w:szCs w:val="24"/>
        </w:rPr>
        <w:t>私は、「社会福祉充実計画」に関して、本報告書の利用者が</w:t>
      </w:r>
      <w:r w:rsidR="00E35842" w:rsidRPr="00E93439">
        <w:rPr>
          <w:rFonts w:asciiTheme="minorEastAsia" w:hAnsiTheme="minorEastAsia" w:hint="eastAsia"/>
          <w:sz w:val="24"/>
          <w:szCs w:val="24"/>
        </w:rPr>
        <w:t>手続実施結果を以下の目的で利用することを想定し、「実施した手続」に記載された手続を実施した。</w:t>
      </w:r>
    </w:p>
    <w:p w:rsidR="00E35842" w:rsidRPr="00E93439" w:rsidRDefault="00E35842" w:rsidP="00021230">
      <w:pPr>
        <w:pStyle w:val="ab"/>
        <w:numPr>
          <w:ilvl w:val="0"/>
          <w:numId w:val="5"/>
        </w:numPr>
        <w:spacing w:line="264" w:lineRule="auto"/>
        <w:ind w:leftChars="0" w:left="142" w:rightChars="-270" w:right="-567" w:hanging="284"/>
        <w:rPr>
          <w:rFonts w:asciiTheme="minorEastAsia" w:hAnsiTheme="minorEastAsia"/>
          <w:sz w:val="24"/>
          <w:szCs w:val="24"/>
        </w:rPr>
      </w:pPr>
      <w:r w:rsidRPr="00E93439">
        <w:rPr>
          <w:rFonts w:asciiTheme="minorEastAsia" w:hAnsiTheme="minorEastAsia" w:hint="eastAsia"/>
          <w:sz w:val="24"/>
          <w:szCs w:val="24"/>
        </w:rPr>
        <w:t>「社会福祉充実計画」における社会福祉充実残額が</w:t>
      </w:r>
      <w:r w:rsidR="00930F7F" w:rsidRPr="00E93439">
        <w:rPr>
          <w:rFonts w:asciiTheme="minorEastAsia" w:hAnsiTheme="minorEastAsia" w:hint="eastAsia"/>
          <w:sz w:val="24"/>
          <w:szCs w:val="24"/>
        </w:rPr>
        <w:t>「社会福祉充実計画の承認等</w:t>
      </w:r>
      <w:r w:rsidR="00921D25" w:rsidRPr="00E93439">
        <w:rPr>
          <w:rFonts w:asciiTheme="minorEastAsia" w:hAnsiTheme="minorEastAsia" w:hint="eastAsia"/>
          <w:sz w:val="24"/>
          <w:szCs w:val="24"/>
        </w:rPr>
        <w:t>に</w:t>
      </w:r>
      <w:r w:rsidR="00930F7F" w:rsidRPr="00E93439">
        <w:rPr>
          <w:rFonts w:asciiTheme="minorEastAsia" w:hAnsiTheme="minorEastAsia" w:hint="eastAsia"/>
          <w:sz w:val="24"/>
          <w:szCs w:val="24"/>
        </w:rPr>
        <w:t>係る事務処理基準」（以下「事務処理基準」という。）に照らして算出されているかどうかについて確かめること。</w:t>
      </w:r>
    </w:p>
    <w:p w:rsidR="00A859CF" w:rsidRPr="00E93439" w:rsidRDefault="00930F7F" w:rsidP="00021230">
      <w:pPr>
        <w:pStyle w:val="ab"/>
        <w:numPr>
          <w:ilvl w:val="0"/>
          <w:numId w:val="5"/>
        </w:numPr>
        <w:spacing w:line="264" w:lineRule="auto"/>
        <w:ind w:leftChars="0" w:left="142" w:rightChars="-270" w:right="-567" w:hanging="284"/>
        <w:rPr>
          <w:rFonts w:asciiTheme="minorEastAsia" w:hAnsiTheme="minorEastAsia"/>
          <w:sz w:val="24"/>
          <w:szCs w:val="24"/>
        </w:rPr>
      </w:pPr>
      <w:r w:rsidRPr="00E93439">
        <w:rPr>
          <w:rFonts w:asciiTheme="minorEastAsia" w:hAnsiTheme="minorEastAsia" w:hint="eastAsia"/>
          <w:sz w:val="24"/>
          <w:szCs w:val="24"/>
        </w:rPr>
        <w:t>「社会福祉充実計画」における事業費が、「社会福祉充実計画」において</w:t>
      </w:r>
      <w:r w:rsidR="00A859CF" w:rsidRPr="00E93439">
        <w:rPr>
          <w:rFonts w:asciiTheme="minorEastAsia" w:hAnsiTheme="minorEastAsia" w:hint="eastAsia"/>
          <w:sz w:val="24"/>
          <w:szCs w:val="24"/>
        </w:rPr>
        <w:t>整合しているかどうかについて確かめること。</w:t>
      </w:r>
    </w:p>
    <w:p w:rsidR="00921D25" w:rsidRPr="00E93439" w:rsidRDefault="00921D25" w:rsidP="00021230">
      <w:pPr>
        <w:pStyle w:val="ab"/>
        <w:spacing w:line="264" w:lineRule="auto"/>
        <w:ind w:leftChars="0" w:left="142" w:rightChars="-270" w:right="-567"/>
        <w:rPr>
          <w:rFonts w:asciiTheme="minorEastAsia" w:hAnsiTheme="minorEastAsia"/>
          <w:sz w:val="24"/>
          <w:szCs w:val="24"/>
        </w:rPr>
      </w:pPr>
    </w:p>
    <w:p w:rsidR="00A859CF" w:rsidRPr="00E93439" w:rsidRDefault="00A859CF" w:rsidP="00021230">
      <w:pPr>
        <w:pStyle w:val="ab"/>
        <w:spacing w:line="264" w:lineRule="auto"/>
        <w:ind w:leftChars="0" w:left="-426" w:rightChars="-270" w:right="-567"/>
        <w:rPr>
          <w:rFonts w:asciiTheme="minorEastAsia" w:hAnsiTheme="minorEastAsia"/>
          <w:sz w:val="24"/>
          <w:szCs w:val="24"/>
        </w:rPr>
      </w:pPr>
      <w:r w:rsidRPr="00E93439">
        <w:rPr>
          <w:rFonts w:asciiTheme="minorEastAsia" w:hAnsiTheme="minorEastAsia" w:hint="eastAsia"/>
          <w:b/>
          <w:sz w:val="24"/>
          <w:szCs w:val="24"/>
        </w:rPr>
        <w:t>２.実施した手続</w:t>
      </w:r>
    </w:p>
    <w:p w:rsidR="00A859CF" w:rsidRPr="00E93439" w:rsidRDefault="00A859CF"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社会福祉充実残額算定シートにおける社会福祉法</w:t>
      </w:r>
      <w:r w:rsidR="0057110F" w:rsidRPr="00E93439">
        <w:rPr>
          <w:rFonts w:asciiTheme="minorEastAsia" w:hAnsiTheme="minorEastAsia" w:hint="eastAsia"/>
          <w:sz w:val="24"/>
          <w:szCs w:val="24"/>
        </w:rPr>
        <w:t>に</w:t>
      </w:r>
      <w:r w:rsidRPr="00E93439">
        <w:rPr>
          <w:rFonts w:asciiTheme="minorEastAsia" w:hAnsiTheme="minorEastAsia" w:hint="eastAsia"/>
          <w:sz w:val="24"/>
          <w:szCs w:val="24"/>
        </w:rPr>
        <w:t>基づく事業に活用している不動産等に係る控除</w:t>
      </w:r>
      <w:r w:rsidR="00921D25" w:rsidRPr="00E93439">
        <w:rPr>
          <w:rFonts w:asciiTheme="minorEastAsia" w:hAnsiTheme="minorEastAsia" w:hint="eastAsia"/>
          <w:sz w:val="24"/>
          <w:szCs w:val="24"/>
        </w:rPr>
        <w:t>の</w:t>
      </w:r>
      <w:r w:rsidRPr="00E93439">
        <w:rPr>
          <w:rFonts w:asciiTheme="minorEastAsia" w:hAnsiTheme="minorEastAsia" w:hint="eastAsia"/>
          <w:sz w:val="24"/>
          <w:szCs w:val="24"/>
        </w:rPr>
        <w:t>有無の判定と事務処理基準を照合する。</w:t>
      </w:r>
    </w:p>
    <w:p w:rsidR="00A859CF" w:rsidRPr="00E93439" w:rsidRDefault="0057110F"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社会福祉充実残額算定シートにおける社会福祉法に基づく事業に活用している不動産等について事務処理基準に従って再計算を行う。</w:t>
      </w:r>
    </w:p>
    <w:p w:rsidR="00021230" w:rsidRPr="00E93439" w:rsidRDefault="0044791C"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社会福祉充実残額算定シートにおける再取得に必要な財産について事務処理基準に従って再計算を行う。</w:t>
      </w:r>
    </w:p>
    <w:p w:rsidR="0044791C" w:rsidRPr="00E93439" w:rsidRDefault="0044791C"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社会福祉充実残額算定シートにおける必要な運転資金について事務処理基準に従って再計算を行う。</w:t>
      </w:r>
    </w:p>
    <w:p w:rsidR="0044791C" w:rsidRPr="00E93439" w:rsidRDefault="0044791C"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社会福祉充実残額算定シートにおける社会福祉充実残額について、再計算を行った上で、社会福祉充実計画における社会福祉充実残額と突合する。</w:t>
      </w:r>
    </w:p>
    <w:p w:rsidR="0044791C" w:rsidRPr="00E93439" w:rsidRDefault="0044791C" w:rsidP="00021230">
      <w:pPr>
        <w:pStyle w:val="ab"/>
        <w:numPr>
          <w:ilvl w:val="1"/>
          <w:numId w:val="5"/>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社会福祉充実計画における１、２、４及び５に記載される事業費について再計算を行う</w:t>
      </w:r>
      <w:r w:rsidR="00C56882" w:rsidRPr="00E93439">
        <w:rPr>
          <w:rFonts w:asciiTheme="minorEastAsia" w:hAnsiTheme="minorEastAsia" w:hint="eastAsia"/>
          <w:sz w:val="24"/>
          <w:szCs w:val="24"/>
        </w:rPr>
        <w:t>。</w:t>
      </w:r>
    </w:p>
    <w:p w:rsidR="00896661" w:rsidRPr="00E93439" w:rsidRDefault="00AA7F39" w:rsidP="00896661">
      <w:pPr>
        <w:pStyle w:val="ab"/>
        <w:spacing w:line="264" w:lineRule="auto"/>
        <w:ind w:leftChars="0" w:left="-426" w:rightChars="-270" w:right="-567"/>
        <w:rPr>
          <w:rFonts w:asciiTheme="minorEastAsia" w:hAnsiTheme="minorEastAsia"/>
          <w:sz w:val="24"/>
          <w:szCs w:val="24"/>
        </w:rPr>
      </w:pPr>
      <w:r w:rsidRPr="00E93439">
        <w:rPr>
          <w:rFonts w:asciiTheme="minorEastAsia" w:hAnsiTheme="minorEastAsia" w:hint="eastAsia"/>
          <w:b/>
          <w:sz w:val="24"/>
          <w:szCs w:val="24"/>
        </w:rPr>
        <w:lastRenderedPageBreak/>
        <w:t>３</w:t>
      </w:r>
      <w:r w:rsidR="00896661" w:rsidRPr="00E93439">
        <w:rPr>
          <w:rFonts w:asciiTheme="minorEastAsia" w:hAnsiTheme="minorEastAsia" w:hint="eastAsia"/>
          <w:b/>
          <w:sz w:val="24"/>
          <w:szCs w:val="24"/>
        </w:rPr>
        <w:t>.</w:t>
      </w:r>
      <w:r w:rsidR="000A0326" w:rsidRPr="00E93439">
        <w:rPr>
          <w:rFonts w:asciiTheme="minorEastAsia" w:hAnsiTheme="minorEastAsia" w:hint="eastAsia"/>
          <w:b/>
          <w:sz w:val="24"/>
          <w:szCs w:val="24"/>
        </w:rPr>
        <w:t>手続の実施結果</w:t>
      </w:r>
    </w:p>
    <w:p w:rsidR="00896661" w:rsidRPr="00E93439" w:rsidRDefault="000A0326"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２の①について、社会福祉法に基づく事業に活用している不動産等に係る控除対象控除対象財産判定と</w:t>
      </w:r>
      <w:r w:rsidR="00F07B51" w:rsidRPr="00E93439">
        <w:rPr>
          <w:rFonts w:asciiTheme="minorEastAsia" w:hAnsiTheme="minorEastAsia" w:hint="eastAsia"/>
          <w:sz w:val="24"/>
          <w:szCs w:val="24"/>
        </w:rPr>
        <w:t>事務処理基準は一致した。</w:t>
      </w:r>
    </w:p>
    <w:p w:rsidR="00F07B51" w:rsidRPr="00E93439" w:rsidRDefault="00F07B51"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２の②について、社会福祉法に基づく事業に活用している不動産等の再計算の結果と一致した。</w:t>
      </w:r>
    </w:p>
    <w:p w:rsidR="005C2C3B" w:rsidRPr="00E93439" w:rsidRDefault="005C2C3B"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２の③について、再取得に必要な財産の再計算の結果と一致した。</w:t>
      </w:r>
    </w:p>
    <w:p w:rsidR="005C2C3B" w:rsidRPr="00E93439" w:rsidRDefault="005C2C3B"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２の④について、必要な運転資金の再計算の結果と一致した。</w:t>
      </w:r>
    </w:p>
    <w:p w:rsidR="005C2C3B" w:rsidRPr="00E93439" w:rsidRDefault="005C2C3B"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２の⑤について、社会福祉充実残額の再計算の結果と一致した。さらに、当該計算結果と社会福祉充実計画における社会福祉充実残額は一致した。</w:t>
      </w:r>
    </w:p>
    <w:p w:rsidR="005C2C3B" w:rsidRPr="00E93439" w:rsidRDefault="0068300D" w:rsidP="00896661">
      <w:pPr>
        <w:pStyle w:val="ab"/>
        <w:numPr>
          <w:ilvl w:val="0"/>
          <w:numId w:val="12"/>
        </w:numPr>
        <w:spacing w:line="264" w:lineRule="auto"/>
        <w:ind w:leftChars="0" w:left="142" w:rightChars="-270" w:right="-567"/>
        <w:rPr>
          <w:rFonts w:asciiTheme="minorEastAsia" w:hAnsiTheme="minorEastAsia"/>
          <w:sz w:val="24"/>
          <w:szCs w:val="24"/>
        </w:rPr>
      </w:pPr>
      <w:r w:rsidRPr="00E93439">
        <w:rPr>
          <w:rFonts w:asciiTheme="minorEastAsia" w:hAnsiTheme="minorEastAsia" w:hint="eastAsia"/>
          <w:sz w:val="24"/>
          <w:szCs w:val="24"/>
        </w:rPr>
        <w:t>２の⑥について、社会福祉充実計画における１、２、４及び５に記載される事業費について再計算の結果と一致した。</w:t>
      </w:r>
    </w:p>
    <w:p w:rsidR="00AA7F39" w:rsidRPr="00E93439" w:rsidRDefault="00AA7F39" w:rsidP="00AA7F39">
      <w:pPr>
        <w:spacing w:line="264" w:lineRule="auto"/>
        <w:ind w:rightChars="-270" w:right="-567"/>
        <w:rPr>
          <w:rFonts w:asciiTheme="minorEastAsia" w:hAnsiTheme="minorEastAsia"/>
          <w:sz w:val="24"/>
          <w:szCs w:val="24"/>
        </w:rPr>
      </w:pPr>
    </w:p>
    <w:p w:rsidR="00AA7F39" w:rsidRPr="00E93439" w:rsidRDefault="00AA7F39" w:rsidP="00AA7F39">
      <w:pPr>
        <w:pStyle w:val="ab"/>
        <w:spacing w:line="264" w:lineRule="auto"/>
        <w:ind w:leftChars="0" w:left="-426" w:rightChars="-270" w:right="-567"/>
        <w:rPr>
          <w:rFonts w:asciiTheme="minorEastAsia" w:hAnsiTheme="minorEastAsia"/>
          <w:b/>
          <w:sz w:val="24"/>
          <w:szCs w:val="24"/>
        </w:rPr>
      </w:pPr>
      <w:r w:rsidRPr="00E93439">
        <w:rPr>
          <w:rFonts w:asciiTheme="minorEastAsia" w:hAnsiTheme="minorEastAsia" w:hint="eastAsia"/>
          <w:b/>
          <w:sz w:val="24"/>
          <w:szCs w:val="24"/>
        </w:rPr>
        <w:t>４.事業の特質</w:t>
      </w:r>
    </w:p>
    <w:p w:rsidR="004A0D65" w:rsidRPr="00E93439" w:rsidRDefault="00AA7F39" w:rsidP="00BE0FE1">
      <w:pPr>
        <w:pStyle w:val="ab"/>
        <w:spacing w:line="264" w:lineRule="auto"/>
        <w:ind w:leftChars="-135" w:left="-283" w:rightChars="-270" w:right="-567" w:firstLineChars="100" w:firstLine="240"/>
        <w:rPr>
          <w:rFonts w:asciiTheme="minorEastAsia" w:hAnsiTheme="minorEastAsia"/>
          <w:sz w:val="24"/>
          <w:szCs w:val="24"/>
        </w:rPr>
      </w:pPr>
      <w:r w:rsidRPr="00E93439">
        <w:rPr>
          <w:rFonts w:asciiTheme="minorEastAsia" w:hAnsiTheme="minorEastAsia" w:hint="eastAsia"/>
          <w:sz w:val="24"/>
          <w:szCs w:val="24"/>
        </w:rPr>
        <w:t>上記手続は財務諸表に対する監査意見又はレビューの</w:t>
      </w:r>
      <w:r w:rsidR="008C7A98" w:rsidRPr="00E93439">
        <w:rPr>
          <w:rFonts w:asciiTheme="minorEastAsia" w:hAnsiTheme="minorEastAsia" w:hint="eastAsia"/>
          <w:sz w:val="24"/>
          <w:szCs w:val="24"/>
        </w:rPr>
        <w:t>結論の報告を目的とした一般に公正妥当と認められる監査の基準又はレビューの基準に準拠するものではない。したがって、私は社会福祉充実計画の記載事項について、手続実施結果から導かれる結論の報告も、</w:t>
      </w:r>
      <w:r w:rsidR="004A0D65" w:rsidRPr="00E93439">
        <w:rPr>
          <w:rFonts w:asciiTheme="minorEastAsia" w:hAnsiTheme="minorEastAsia" w:hint="eastAsia"/>
          <w:sz w:val="24"/>
          <w:szCs w:val="24"/>
        </w:rPr>
        <w:t>また、保障の提供もしない。</w:t>
      </w:r>
    </w:p>
    <w:p w:rsidR="004A0D65" w:rsidRPr="00E93439" w:rsidRDefault="004A0D65" w:rsidP="004A0D65">
      <w:pPr>
        <w:pStyle w:val="ab"/>
        <w:spacing w:line="264" w:lineRule="auto"/>
        <w:ind w:leftChars="0" w:left="-426" w:rightChars="-270" w:right="-567"/>
        <w:rPr>
          <w:rFonts w:asciiTheme="minorEastAsia" w:hAnsiTheme="minorEastAsia"/>
          <w:sz w:val="24"/>
          <w:szCs w:val="24"/>
        </w:rPr>
      </w:pPr>
    </w:p>
    <w:p w:rsidR="004A0D65" w:rsidRPr="00E93439" w:rsidRDefault="004A0D65" w:rsidP="004A0D65">
      <w:pPr>
        <w:pStyle w:val="ab"/>
        <w:spacing w:line="264" w:lineRule="auto"/>
        <w:ind w:leftChars="0" w:left="-426" w:rightChars="-270" w:right="-567"/>
        <w:rPr>
          <w:rFonts w:asciiTheme="minorEastAsia" w:hAnsiTheme="minorEastAsia"/>
          <w:b/>
          <w:sz w:val="24"/>
          <w:szCs w:val="24"/>
        </w:rPr>
      </w:pPr>
      <w:r w:rsidRPr="00E93439">
        <w:rPr>
          <w:rFonts w:asciiTheme="minorEastAsia" w:hAnsiTheme="minorEastAsia" w:hint="eastAsia"/>
          <w:b/>
          <w:sz w:val="24"/>
          <w:szCs w:val="24"/>
        </w:rPr>
        <w:t>５.配布及び利用制限</w:t>
      </w:r>
    </w:p>
    <w:p w:rsidR="009C236D" w:rsidRDefault="00CD4A16" w:rsidP="009C236D">
      <w:pPr>
        <w:pStyle w:val="ab"/>
        <w:spacing w:line="264" w:lineRule="auto"/>
        <w:ind w:leftChars="-135" w:left="-283" w:rightChars="-270" w:right="-567" w:firstLineChars="100" w:firstLine="240"/>
        <w:rPr>
          <w:rFonts w:asciiTheme="minorEastAsia" w:hAnsiTheme="minorEastAsia" w:hint="eastAsia"/>
          <w:sz w:val="24"/>
          <w:szCs w:val="24"/>
        </w:rPr>
      </w:pPr>
      <w:r w:rsidRPr="00E93439">
        <w:rPr>
          <w:rFonts w:asciiTheme="minorEastAsia" w:hAnsiTheme="minorEastAsia" w:hint="eastAsia"/>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9C236D" w:rsidRDefault="009C236D" w:rsidP="009C236D">
      <w:pPr>
        <w:pStyle w:val="ab"/>
        <w:spacing w:line="264" w:lineRule="auto"/>
        <w:ind w:leftChars="-135" w:left="-283" w:rightChars="-270" w:right="-567" w:firstLineChars="100" w:firstLine="240"/>
        <w:rPr>
          <w:rFonts w:asciiTheme="minorEastAsia" w:hAnsiTheme="minorEastAsia" w:hint="eastAsia"/>
          <w:sz w:val="24"/>
          <w:szCs w:val="24"/>
        </w:rPr>
      </w:pPr>
    </w:p>
    <w:p w:rsidR="009C236D" w:rsidRDefault="009C236D" w:rsidP="009C236D">
      <w:pPr>
        <w:pStyle w:val="ab"/>
        <w:spacing w:line="264" w:lineRule="auto"/>
        <w:ind w:leftChars="-135" w:left="-283" w:rightChars="-270" w:right="-567" w:firstLineChars="100" w:firstLine="240"/>
        <w:rPr>
          <w:rFonts w:asciiTheme="minorEastAsia" w:hAnsiTheme="minorEastAsia" w:hint="eastAsia"/>
          <w:sz w:val="24"/>
          <w:szCs w:val="24"/>
        </w:rPr>
      </w:pPr>
    </w:p>
    <w:p w:rsidR="009C236D" w:rsidRDefault="009C236D" w:rsidP="009C236D">
      <w:pPr>
        <w:pStyle w:val="ab"/>
        <w:spacing w:line="264" w:lineRule="auto"/>
        <w:ind w:leftChars="-135" w:left="-283" w:rightChars="-270" w:right="-567" w:firstLineChars="100" w:firstLine="240"/>
        <w:rPr>
          <w:rFonts w:asciiTheme="minorEastAsia" w:hAnsiTheme="minorEastAsia" w:hint="eastAsia"/>
          <w:sz w:val="24"/>
          <w:szCs w:val="24"/>
        </w:rPr>
      </w:pPr>
    </w:p>
    <w:p w:rsidR="009C236D" w:rsidRPr="009C236D" w:rsidRDefault="009C236D" w:rsidP="009C236D">
      <w:pPr>
        <w:pStyle w:val="ab"/>
        <w:spacing w:line="264" w:lineRule="auto"/>
        <w:ind w:leftChars="-135" w:left="-283" w:rightChars="-270" w:right="-567" w:firstLineChars="100" w:firstLine="240"/>
        <w:rPr>
          <w:rFonts w:asciiTheme="minorEastAsia" w:hAnsiTheme="minorEastAsia" w:hint="eastAsia"/>
          <w:sz w:val="24"/>
          <w:szCs w:val="24"/>
        </w:rPr>
      </w:pPr>
      <w:bookmarkStart w:id="0" w:name="_GoBack"/>
      <w:bookmarkEnd w:id="0"/>
    </w:p>
    <w:sectPr w:rsidR="009C236D" w:rsidRPr="009C236D" w:rsidSect="009C236D">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C1" w:rsidRDefault="00403FC1" w:rsidP="00D82278">
      <w:r>
        <w:separator/>
      </w:r>
    </w:p>
  </w:endnote>
  <w:endnote w:type="continuationSeparator" w:id="0">
    <w:p w:rsidR="00403FC1" w:rsidRDefault="00403FC1" w:rsidP="00D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C1" w:rsidRDefault="00403FC1" w:rsidP="00D82278">
      <w:r>
        <w:separator/>
      </w:r>
    </w:p>
  </w:footnote>
  <w:footnote w:type="continuationSeparator" w:id="0">
    <w:p w:rsidR="00403FC1" w:rsidRDefault="00403FC1" w:rsidP="00D82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DB"/>
    <w:multiLevelType w:val="hybridMultilevel"/>
    <w:tmpl w:val="65B8CC5A"/>
    <w:lvl w:ilvl="0" w:tplc="84E6D840">
      <w:start w:val="1"/>
      <w:numFmt w:val="decimalEnclosedCircle"/>
      <w:lvlText w:val="%1"/>
      <w:lvlJc w:val="left"/>
      <w:pPr>
        <w:ind w:left="7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61FB0"/>
    <w:multiLevelType w:val="hybridMultilevel"/>
    <w:tmpl w:val="9AAC681E"/>
    <w:lvl w:ilvl="0" w:tplc="1E2610CE">
      <w:start w:val="1"/>
      <w:numFmt w:val="decimalEnclosedCircle"/>
      <w:lvlText w:val="%1"/>
      <w:lvlJc w:val="left"/>
      <w:pPr>
        <w:ind w:left="-64" w:hanging="36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
    <w:nsid w:val="13C92AE0"/>
    <w:multiLevelType w:val="hybridMultilevel"/>
    <w:tmpl w:val="4CBAF2D0"/>
    <w:lvl w:ilvl="0" w:tplc="8E6EB17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C208DC"/>
    <w:multiLevelType w:val="hybridMultilevel"/>
    <w:tmpl w:val="E1287EB6"/>
    <w:lvl w:ilvl="0" w:tplc="935EE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EC4627"/>
    <w:multiLevelType w:val="hybridMultilevel"/>
    <w:tmpl w:val="F4B8D8B4"/>
    <w:lvl w:ilvl="0" w:tplc="1E261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7831D7"/>
    <w:multiLevelType w:val="hybridMultilevel"/>
    <w:tmpl w:val="2118EECE"/>
    <w:lvl w:ilvl="0" w:tplc="4E3CE9DC">
      <w:start w:val="1"/>
      <w:numFmt w:val="decimal"/>
      <w:lvlText w:val="%1．"/>
      <w:lvlJc w:val="left"/>
      <w:pPr>
        <w:ind w:left="296" w:hanging="7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6">
    <w:nsid w:val="2A860EF6"/>
    <w:multiLevelType w:val="hybridMultilevel"/>
    <w:tmpl w:val="3488B612"/>
    <w:lvl w:ilvl="0" w:tplc="1E2610CE">
      <w:start w:val="1"/>
      <w:numFmt w:val="decimalEnclosedCircle"/>
      <w:lvlText w:val="%1"/>
      <w:lvlJc w:val="left"/>
      <w:pPr>
        <w:ind w:left="360" w:hanging="360"/>
      </w:pPr>
      <w:rPr>
        <w:rFonts w:hint="default"/>
      </w:rPr>
    </w:lvl>
    <w:lvl w:ilvl="1" w:tplc="84E6D840">
      <w:start w:val="1"/>
      <w:numFmt w:val="decimalEnclosedCircle"/>
      <w:lvlText w:val="%2"/>
      <w:lvlJc w:val="left"/>
      <w:pPr>
        <w:ind w:left="736" w:hanging="360"/>
      </w:pPr>
      <w:rPr>
        <w:rFonts w:hint="default"/>
      </w:r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7">
    <w:nsid w:val="363D6FE5"/>
    <w:multiLevelType w:val="hybridMultilevel"/>
    <w:tmpl w:val="EEA02EBE"/>
    <w:lvl w:ilvl="0" w:tplc="1E2610CE">
      <w:start w:val="1"/>
      <w:numFmt w:val="decimalEnclosedCircle"/>
      <w:lvlText w:val="%1"/>
      <w:lvlJc w:val="left"/>
      <w:pPr>
        <w:ind w:left="-64" w:hanging="36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8">
    <w:nsid w:val="402623DF"/>
    <w:multiLevelType w:val="hybridMultilevel"/>
    <w:tmpl w:val="C442D0E8"/>
    <w:lvl w:ilvl="0" w:tplc="2C4CE58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81450A"/>
    <w:multiLevelType w:val="hybridMultilevel"/>
    <w:tmpl w:val="86CE0850"/>
    <w:lvl w:ilvl="0" w:tplc="7520C04A">
      <w:start w:val="1"/>
      <w:numFmt w:val="decimalEnclosedCircle"/>
      <w:lvlText w:val="%1"/>
      <w:lvlJc w:val="left"/>
      <w:pPr>
        <w:ind w:left="176" w:hanging="360"/>
      </w:pPr>
      <w:rPr>
        <w:rFonts w:hint="default"/>
      </w:rPr>
    </w:lvl>
    <w:lvl w:ilvl="1" w:tplc="04090017" w:tentative="1">
      <w:start w:val="1"/>
      <w:numFmt w:val="aiueoFullWidth"/>
      <w:lvlText w:val="(%2)"/>
      <w:lvlJc w:val="left"/>
      <w:pPr>
        <w:ind w:left="656" w:hanging="420"/>
      </w:pPr>
    </w:lvl>
    <w:lvl w:ilvl="2" w:tplc="04090011" w:tentative="1">
      <w:start w:val="1"/>
      <w:numFmt w:val="decimalEnclosedCircle"/>
      <w:lvlText w:val="%3"/>
      <w:lvlJc w:val="left"/>
      <w:pPr>
        <w:ind w:left="1076" w:hanging="420"/>
      </w:pPr>
    </w:lvl>
    <w:lvl w:ilvl="3" w:tplc="0409000F" w:tentative="1">
      <w:start w:val="1"/>
      <w:numFmt w:val="decimal"/>
      <w:lvlText w:val="%4."/>
      <w:lvlJc w:val="left"/>
      <w:pPr>
        <w:ind w:left="1496" w:hanging="420"/>
      </w:pPr>
    </w:lvl>
    <w:lvl w:ilvl="4" w:tplc="04090017" w:tentative="1">
      <w:start w:val="1"/>
      <w:numFmt w:val="aiueoFullWidth"/>
      <w:lvlText w:val="(%5)"/>
      <w:lvlJc w:val="left"/>
      <w:pPr>
        <w:ind w:left="1916" w:hanging="420"/>
      </w:pPr>
    </w:lvl>
    <w:lvl w:ilvl="5" w:tplc="04090011" w:tentative="1">
      <w:start w:val="1"/>
      <w:numFmt w:val="decimalEnclosedCircle"/>
      <w:lvlText w:val="%6"/>
      <w:lvlJc w:val="left"/>
      <w:pPr>
        <w:ind w:left="2336" w:hanging="420"/>
      </w:pPr>
    </w:lvl>
    <w:lvl w:ilvl="6" w:tplc="0409000F" w:tentative="1">
      <w:start w:val="1"/>
      <w:numFmt w:val="decimal"/>
      <w:lvlText w:val="%7."/>
      <w:lvlJc w:val="left"/>
      <w:pPr>
        <w:ind w:left="2756" w:hanging="420"/>
      </w:pPr>
    </w:lvl>
    <w:lvl w:ilvl="7" w:tplc="04090017" w:tentative="1">
      <w:start w:val="1"/>
      <w:numFmt w:val="aiueoFullWidth"/>
      <w:lvlText w:val="(%8)"/>
      <w:lvlJc w:val="left"/>
      <w:pPr>
        <w:ind w:left="3176" w:hanging="420"/>
      </w:pPr>
    </w:lvl>
    <w:lvl w:ilvl="8" w:tplc="04090011" w:tentative="1">
      <w:start w:val="1"/>
      <w:numFmt w:val="decimalEnclosedCircle"/>
      <w:lvlText w:val="%9"/>
      <w:lvlJc w:val="left"/>
      <w:pPr>
        <w:ind w:left="3596" w:hanging="420"/>
      </w:pPr>
    </w:lvl>
  </w:abstractNum>
  <w:abstractNum w:abstractNumId="10">
    <w:nsid w:val="535F1EF8"/>
    <w:multiLevelType w:val="hybridMultilevel"/>
    <w:tmpl w:val="F3C43ADC"/>
    <w:lvl w:ilvl="0" w:tplc="4F2E125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1">
    <w:nsid w:val="60DA52EF"/>
    <w:multiLevelType w:val="hybridMultilevel"/>
    <w:tmpl w:val="65B8CC5A"/>
    <w:lvl w:ilvl="0" w:tplc="84E6D840">
      <w:start w:val="1"/>
      <w:numFmt w:val="decimalEnclosedCircle"/>
      <w:lvlText w:val="%1"/>
      <w:lvlJc w:val="left"/>
      <w:pPr>
        <w:ind w:left="7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F27C05"/>
    <w:multiLevelType w:val="hybridMultilevel"/>
    <w:tmpl w:val="DC1E2E52"/>
    <w:lvl w:ilvl="0" w:tplc="8984EF58">
      <w:start w:val="1"/>
      <w:numFmt w:val="decimalEnclosedCircle"/>
      <w:lvlText w:val="%1"/>
      <w:lvlJc w:val="left"/>
      <w:pPr>
        <w:ind w:left="136" w:hanging="420"/>
      </w:pPr>
      <w:rPr>
        <w:rFonts w:hint="default"/>
        <w:b w:val="0"/>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5"/>
  </w:num>
  <w:num w:numId="2">
    <w:abstractNumId w:val="8"/>
  </w:num>
  <w:num w:numId="3">
    <w:abstractNumId w:val="2"/>
  </w:num>
  <w:num w:numId="4">
    <w:abstractNumId w:val="3"/>
  </w:num>
  <w:num w:numId="5">
    <w:abstractNumId w:val="6"/>
  </w:num>
  <w:num w:numId="6">
    <w:abstractNumId w:val="1"/>
  </w:num>
  <w:num w:numId="7">
    <w:abstractNumId w:val="9"/>
  </w:num>
  <w:num w:numId="8">
    <w:abstractNumId w:val="4"/>
  </w:num>
  <w:num w:numId="9">
    <w:abstractNumId w:val="7"/>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63"/>
    <w:rsid w:val="00021230"/>
    <w:rsid w:val="00057B56"/>
    <w:rsid w:val="00084F0F"/>
    <w:rsid w:val="000A0326"/>
    <w:rsid w:val="002F67CF"/>
    <w:rsid w:val="00383722"/>
    <w:rsid w:val="00403FC1"/>
    <w:rsid w:val="0044791C"/>
    <w:rsid w:val="004A0D65"/>
    <w:rsid w:val="0057110F"/>
    <w:rsid w:val="005C2C3B"/>
    <w:rsid w:val="0068300D"/>
    <w:rsid w:val="006E5CFC"/>
    <w:rsid w:val="00731AC0"/>
    <w:rsid w:val="00803963"/>
    <w:rsid w:val="008711E0"/>
    <w:rsid w:val="00880214"/>
    <w:rsid w:val="00896661"/>
    <w:rsid w:val="008C7A98"/>
    <w:rsid w:val="00921D25"/>
    <w:rsid w:val="00930F7F"/>
    <w:rsid w:val="00970D57"/>
    <w:rsid w:val="00984225"/>
    <w:rsid w:val="009C236D"/>
    <w:rsid w:val="00A56CB2"/>
    <w:rsid w:val="00A859CF"/>
    <w:rsid w:val="00AA7F39"/>
    <w:rsid w:val="00AF6B35"/>
    <w:rsid w:val="00B306C9"/>
    <w:rsid w:val="00B80C43"/>
    <w:rsid w:val="00BE0FE1"/>
    <w:rsid w:val="00C56882"/>
    <w:rsid w:val="00C57B89"/>
    <w:rsid w:val="00C62587"/>
    <w:rsid w:val="00CD4A16"/>
    <w:rsid w:val="00CF3D74"/>
    <w:rsid w:val="00D13549"/>
    <w:rsid w:val="00D82278"/>
    <w:rsid w:val="00E35842"/>
    <w:rsid w:val="00E92075"/>
    <w:rsid w:val="00E93439"/>
    <w:rsid w:val="00EC0917"/>
    <w:rsid w:val="00EF0BCC"/>
    <w:rsid w:val="00F07B51"/>
    <w:rsid w:val="00F2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3963"/>
  </w:style>
  <w:style w:type="character" w:customStyle="1" w:styleId="a4">
    <w:name w:val="日付 (文字)"/>
    <w:basedOn w:val="a0"/>
    <w:link w:val="a3"/>
    <w:uiPriority w:val="99"/>
    <w:semiHidden/>
    <w:rsid w:val="00803963"/>
  </w:style>
  <w:style w:type="paragraph" w:styleId="a5">
    <w:name w:val="Balloon Text"/>
    <w:basedOn w:val="a"/>
    <w:link w:val="a6"/>
    <w:uiPriority w:val="99"/>
    <w:semiHidden/>
    <w:unhideWhenUsed/>
    <w:rsid w:val="00E920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2075"/>
    <w:rPr>
      <w:rFonts w:asciiTheme="majorHAnsi" w:eastAsiaTheme="majorEastAsia" w:hAnsiTheme="majorHAnsi" w:cstheme="majorBidi"/>
      <w:sz w:val="18"/>
      <w:szCs w:val="18"/>
    </w:rPr>
  </w:style>
  <w:style w:type="paragraph" w:styleId="a7">
    <w:name w:val="header"/>
    <w:basedOn w:val="a"/>
    <w:link w:val="a8"/>
    <w:uiPriority w:val="99"/>
    <w:unhideWhenUsed/>
    <w:rsid w:val="00D82278"/>
    <w:pPr>
      <w:tabs>
        <w:tab w:val="center" w:pos="4252"/>
        <w:tab w:val="right" w:pos="8504"/>
      </w:tabs>
      <w:snapToGrid w:val="0"/>
    </w:pPr>
  </w:style>
  <w:style w:type="character" w:customStyle="1" w:styleId="a8">
    <w:name w:val="ヘッダー (文字)"/>
    <w:basedOn w:val="a0"/>
    <w:link w:val="a7"/>
    <w:uiPriority w:val="99"/>
    <w:rsid w:val="00D82278"/>
  </w:style>
  <w:style w:type="paragraph" w:styleId="a9">
    <w:name w:val="footer"/>
    <w:basedOn w:val="a"/>
    <w:link w:val="aa"/>
    <w:uiPriority w:val="99"/>
    <w:unhideWhenUsed/>
    <w:rsid w:val="00D82278"/>
    <w:pPr>
      <w:tabs>
        <w:tab w:val="center" w:pos="4252"/>
        <w:tab w:val="right" w:pos="8504"/>
      </w:tabs>
      <w:snapToGrid w:val="0"/>
    </w:pPr>
  </w:style>
  <w:style w:type="character" w:customStyle="1" w:styleId="aa">
    <w:name w:val="フッター (文字)"/>
    <w:basedOn w:val="a0"/>
    <w:link w:val="a9"/>
    <w:uiPriority w:val="99"/>
    <w:rsid w:val="00D82278"/>
  </w:style>
  <w:style w:type="paragraph" w:styleId="ab">
    <w:name w:val="List Paragraph"/>
    <w:basedOn w:val="a"/>
    <w:uiPriority w:val="34"/>
    <w:qFormat/>
    <w:rsid w:val="0088021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3963"/>
  </w:style>
  <w:style w:type="character" w:customStyle="1" w:styleId="a4">
    <w:name w:val="日付 (文字)"/>
    <w:basedOn w:val="a0"/>
    <w:link w:val="a3"/>
    <w:uiPriority w:val="99"/>
    <w:semiHidden/>
    <w:rsid w:val="00803963"/>
  </w:style>
  <w:style w:type="paragraph" w:styleId="a5">
    <w:name w:val="Balloon Text"/>
    <w:basedOn w:val="a"/>
    <w:link w:val="a6"/>
    <w:uiPriority w:val="99"/>
    <w:semiHidden/>
    <w:unhideWhenUsed/>
    <w:rsid w:val="00E920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2075"/>
    <w:rPr>
      <w:rFonts w:asciiTheme="majorHAnsi" w:eastAsiaTheme="majorEastAsia" w:hAnsiTheme="majorHAnsi" w:cstheme="majorBidi"/>
      <w:sz w:val="18"/>
      <w:szCs w:val="18"/>
    </w:rPr>
  </w:style>
  <w:style w:type="paragraph" w:styleId="a7">
    <w:name w:val="header"/>
    <w:basedOn w:val="a"/>
    <w:link w:val="a8"/>
    <w:uiPriority w:val="99"/>
    <w:unhideWhenUsed/>
    <w:rsid w:val="00D82278"/>
    <w:pPr>
      <w:tabs>
        <w:tab w:val="center" w:pos="4252"/>
        <w:tab w:val="right" w:pos="8504"/>
      </w:tabs>
      <w:snapToGrid w:val="0"/>
    </w:pPr>
  </w:style>
  <w:style w:type="character" w:customStyle="1" w:styleId="a8">
    <w:name w:val="ヘッダー (文字)"/>
    <w:basedOn w:val="a0"/>
    <w:link w:val="a7"/>
    <w:uiPriority w:val="99"/>
    <w:rsid w:val="00D82278"/>
  </w:style>
  <w:style w:type="paragraph" w:styleId="a9">
    <w:name w:val="footer"/>
    <w:basedOn w:val="a"/>
    <w:link w:val="aa"/>
    <w:uiPriority w:val="99"/>
    <w:unhideWhenUsed/>
    <w:rsid w:val="00D82278"/>
    <w:pPr>
      <w:tabs>
        <w:tab w:val="center" w:pos="4252"/>
        <w:tab w:val="right" w:pos="8504"/>
      </w:tabs>
      <w:snapToGrid w:val="0"/>
    </w:pPr>
  </w:style>
  <w:style w:type="character" w:customStyle="1" w:styleId="aa">
    <w:name w:val="フッター (文字)"/>
    <w:basedOn w:val="a0"/>
    <w:link w:val="a9"/>
    <w:uiPriority w:val="99"/>
    <w:rsid w:val="00D82278"/>
  </w:style>
  <w:style w:type="paragraph" w:styleId="ab">
    <w:name w:val="List Paragraph"/>
    <w:basedOn w:val="a"/>
    <w:uiPriority w:val="34"/>
    <w:qFormat/>
    <w:rsid w:val="008802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B791-06E1-4F8D-B275-4412E9D9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kuda2101</dc:creator>
  <cp:keywords/>
  <dc:description/>
  <cp:lastModifiedBy>大西 秀幸</cp:lastModifiedBy>
  <cp:revision>19</cp:revision>
  <cp:lastPrinted>2016-11-28T05:45:00Z</cp:lastPrinted>
  <dcterms:created xsi:type="dcterms:W3CDTF">2016-11-28T04:51:00Z</dcterms:created>
  <dcterms:modified xsi:type="dcterms:W3CDTF">2016-12-16T06:21:00Z</dcterms:modified>
</cp:coreProperties>
</file>