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91" w:rsidRPr="00F71A91" w:rsidRDefault="00F71A91" w:rsidP="00F71A91">
      <w:pPr>
        <w:widowControl/>
        <w:shd w:val="clear" w:color="auto" w:fill="FFFFFF"/>
        <w:spacing w:after="192"/>
        <w:ind w:firstLineChars="100" w:firstLine="210"/>
        <w:jc w:val="left"/>
        <w:rPr>
          <w:rFonts w:ascii="ＭＳ Ｐゴシック" w:eastAsia="ＭＳ Ｐゴシック" w:hAnsi="ＭＳ Ｐゴシック" w:cs="ＭＳ Ｐゴシック"/>
          <w:kern w:val="0"/>
          <w:szCs w:val="21"/>
        </w:rPr>
      </w:pPr>
      <w:bookmarkStart w:id="0" w:name="_GoBack"/>
      <w:bookmarkEnd w:id="0"/>
      <w:r w:rsidRPr="00F71A91">
        <w:rPr>
          <w:rFonts w:ascii="ＭＳ Ｐゴシック" w:eastAsia="ＭＳ Ｐゴシック" w:hAnsi="ＭＳ Ｐゴシック" w:cs="ＭＳ Ｐゴシック" w:hint="eastAsia"/>
          <w:kern w:val="0"/>
          <w:szCs w:val="21"/>
        </w:rPr>
        <w:t>平成２８年６月１日より施行される「建設業法施行令の一部を改正する政令（平成２８年政令第１９２号）」 に伴い、現場代理人要領の兼務要件である請負代金の額について、以下の通り改めます。</w:t>
      </w:r>
    </w:p>
    <w:p w:rsidR="00F71A91" w:rsidRDefault="00F71A91" w:rsidP="00F71A91">
      <w:pPr>
        <w:widowControl/>
        <w:shd w:val="clear" w:color="auto" w:fill="FFFFFF"/>
        <w:jc w:val="left"/>
        <w:rPr>
          <w:rFonts w:ascii="ＭＳ Ｐゴシック" w:eastAsia="ＭＳ Ｐゴシック" w:hAnsi="ＭＳ Ｐゴシック" w:cs="ＭＳ Ｐゴシック" w:hint="eastAsia"/>
          <w:kern w:val="0"/>
          <w:szCs w:val="21"/>
        </w:rPr>
      </w:pPr>
      <w:r w:rsidRPr="00F71A91">
        <w:rPr>
          <w:rFonts w:ascii="ＭＳ Ｐゴシック" w:eastAsia="ＭＳ Ｐゴシック" w:hAnsi="ＭＳ Ｐゴシック" w:cs="ＭＳ Ｐゴシック" w:hint="eastAsia"/>
          <w:kern w:val="0"/>
          <w:szCs w:val="21"/>
        </w:rPr>
        <w:t xml:space="preserve">建築一式工事　　　　５，０００万円未満　→　７，０００万円未満　　　　　　　　　　　　　　　　　　　　　　　　　　　　　　　　　　　　　　　　建築一式工事以外　   ２，５００万円未満　→　３，５００万円未満　</w:t>
      </w:r>
    </w:p>
    <w:p w:rsidR="00F71A91" w:rsidRPr="00F71A91" w:rsidRDefault="00F71A91" w:rsidP="00F71A91">
      <w:pPr>
        <w:widowControl/>
        <w:shd w:val="clear" w:color="auto" w:fill="FFFFFF"/>
        <w:jc w:val="left"/>
        <w:rPr>
          <w:rFonts w:ascii="ＭＳ Ｐゴシック" w:eastAsia="ＭＳ Ｐゴシック" w:hAnsi="ＭＳ Ｐゴシック" w:cs="ＭＳ Ｐゴシック" w:hint="eastAsia"/>
          <w:kern w:val="0"/>
          <w:szCs w:val="21"/>
        </w:rPr>
      </w:pPr>
      <w:r>
        <w:rPr>
          <w:rFonts w:ascii="ＭＳ Ｐゴシック" w:eastAsia="ＭＳ Ｐゴシック" w:hAnsi="ＭＳ Ｐゴシック" w:cs="ＭＳ Ｐゴシック"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217805</wp:posOffset>
                </wp:positionV>
                <wp:extent cx="5715000" cy="3381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15000" cy="3381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2.3pt;margin-top:17.15pt;width:450pt;height:26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" filled="f" strokecolor="black [3213]" strokeweight="2pt"/>
            </w:pict>
          </mc:Fallback>
        </mc:AlternateContent>
      </w:r>
    </w:p>
    <w:p w:rsidR="00F71A91" w:rsidRPr="00F71A91" w:rsidRDefault="00F71A91" w:rsidP="00F71A91">
      <w:pPr>
        <w:widowControl/>
        <w:spacing w:after="192"/>
        <w:jc w:val="left"/>
        <w:rPr>
          <w:rFonts w:ascii="ＭＳ Ｐゴシック" w:eastAsia="ＭＳ Ｐゴシック" w:hAnsi="ＭＳ Ｐゴシック" w:cs="ＭＳ Ｐゴシック"/>
          <w:kern w:val="0"/>
          <w:szCs w:val="21"/>
        </w:rPr>
      </w:pPr>
      <w:r w:rsidRPr="00F71A91">
        <w:rPr>
          <w:rFonts w:ascii="ＭＳ Ｐゴシック" w:eastAsia="ＭＳ Ｐゴシック" w:hAnsi="ＭＳ Ｐゴシック" w:cs="ＭＳ Ｐゴシック"/>
          <w:b/>
          <w:bCs/>
          <w:kern w:val="0"/>
          <w:szCs w:val="21"/>
        </w:rPr>
        <w:t>改正政令の概要</w:t>
      </w:r>
    </w:p>
    <w:p w:rsidR="00F71A91" w:rsidRPr="00F71A91" w:rsidRDefault="00F71A91" w:rsidP="00F71A91">
      <w:pPr>
        <w:widowControl/>
        <w:spacing w:after="192"/>
        <w:jc w:val="left"/>
        <w:rPr>
          <w:rFonts w:ascii="ＭＳ Ｐゴシック" w:eastAsia="ＭＳ Ｐゴシック" w:hAnsi="ＭＳ Ｐゴシック" w:cs="ＭＳ Ｐゴシック"/>
          <w:kern w:val="0"/>
          <w:szCs w:val="21"/>
        </w:rPr>
      </w:pPr>
      <w:r w:rsidRPr="00F71A91">
        <w:rPr>
          <w:rFonts w:ascii="ＭＳ Ｐゴシック" w:eastAsia="ＭＳ Ｐゴシック" w:hAnsi="ＭＳ Ｐゴシック" w:cs="ＭＳ Ｐゴシック"/>
          <w:kern w:val="0"/>
          <w:szCs w:val="21"/>
        </w:rPr>
        <w:t>① 概 要</w:t>
      </w:r>
    </w:p>
    <w:p w:rsidR="00F71A91" w:rsidRPr="00F71A91" w:rsidRDefault="00F71A91" w:rsidP="00F71A91">
      <w:pPr>
        <w:widowControl/>
        <w:spacing w:after="192"/>
        <w:jc w:val="left"/>
        <w:rPr>
          <w:rFonts w:ascii="ＭＳ Ｐゴシック" w:eastAsia="ＭＳ Ｐゴシック" w:hAnsi="ＭＳ Ｐゴシック" w:cs="ＭＳ Ｐゴシック"/>
          <w:kern w:val="0"/>
          <w:szCs w:val="21"/>
        </w:rPr>
      </w:pPr>
      <w:r w:rsidRPr="00F71A91">
        <w:rPr>
          <w:rFonts w:ascii="ＭＳ Ｐゴシック" w:eastAsia="ＭＳ Ｐゴシック" w:hAnsi="ＭＳ Ｐゴシック" w:cs="ＭＳ Ｐゴシック"/>
          <w:kern w:val="0"/>
          <w:szCs w:val="21"/>
        </w:rPr>
        <w:t xml:space="preserve">　　特定建設業の許可及び監理技術者の配置が必要となる下請契約の請負代金の額の下限について、建築一式工事にあっては</w:t>
      </w:r>
      <w:r w:rsidRPr="00F71A91">
        <w:rPr>
          <w:rFonts w:ascii="ＭＳ Ｐゴシック" w:eastAsia="ＭＳ Ｐゴシック" w:hAnsi="ＭＳ Ｐゴシック" w:cs="ＭＳ Ｐゴシック"/>
          <w:kern w:val="0"/>
          <w:szCs w:val="21"/>
          <w:u w:val="single"/>
        </w:rPr>
        <w:t>４，５００万円</w:t>
      </w:r>
      <w:r w:rsidRPr="00F71A91">
        <w:rPr>
          <w:rFonts w:ascii="ＭＳ Ｐゴシック" w:eastAsia="ＭＳ Ｐゴシック" w:hAnsi="ＭＳ Ｐゴシック" w:cs="ＭＳ Ｐゴシック"/>
          <w:kern w:val="0"/>
          <w:szCs w:val="21"/>
        </w:rPr>
        <w:t>から</w:t>
      </w:r>
      <w:r w:rsidRPr="00F71A91">
        <w:rPr>
          <w:rFonts w:ascii="ＭＳ Ｐゴシック" w:eastAsia="ＭＳ Ｐゴシック" w:hAnsi="ＭＳ Ｐゴシック" w:cs="ＭＳ Ｐゴシック"/>
          <w:kern w:val="0"/>
          <w:szCs w:val="21"/>
          <w:u w:val="single"/>
        </w:rPr>
        <w:t>６，０００万円</w:t>
      </w:r>
      <w:r w:rsidRPr="00F71A91">
        <w:rPr>
          <w:rFonts w:ascii="ＭＳ Ｐゴシック" w:eastAsia="ＭＳ Ｐゴシック" w:hAnsi="ＭＳ Ｐゴシック" w:cs="ＭＳ Ｐゴシック"/>
          <w:kern w:val="0"/>
          <w:szCs w:val="21"/>
        </w:rPr>
        <w:t>に、建築一式工事以外の建設工事にあっては</w:t>
      </w:r>
      <w:r w:rsidRPr="00F71A91">
        <w:rPr>
          <w:rFonts w:ascii="ＭＳ Ｐゴシック" w:eastAsia="ＭＳ Ｐゴシック" w:hAnsi="ＭＳ Ｐゴシック" w:cs="ＭＳ Ｐゴシック"/>
          <w:kern w:val="0"/>
          <w:szCs w:val="21"/>
          <w:u w:val="single"/>
        </w:rPr>
        <w:t>３，０００万円</w:t>
      </w:r>
      <w:r w:rsidRPr="00F71A91">
        <w:rPr>
          <w:rFonts w:ascii="ＭＳ Ｐゴシック" w:eastAsia="ＭＳ Ｐゴシック" w:hAnsi="ＭＳ Ｐゴシック" w:cs="ＭＳ Ｐゴシック"/>
          <w:kern w:val="0"/>
          <w:szCs w:val="21"/>
        </w:rPr>
        <w:t>から</w:t>
      </w:r>
      <w:r w:rsidRPr="00F71A91">
        <w:rPr>
          <w:rFonts w:ascii="ＭＳ Ｐゴシック" w:eastAsia="ＭＳ Ｐゴシック" w:hAnsi="ＭＳ Ｐゴシック" w:cs="ＭＳ Ｐゴシック"/>
          <w:kern w:val="0"/>
          <w:szCs w:val="21"/>
          <w:u w:val="single"/>
        </w:rPr>
        <w:t>４，０００万円</w:t>
      </w:r>
      <w:r w:rsidRPr="00F71A91">
        <w:rPr>
          <w:rFonts w:ascii="ＭＳ Ｐゴシック" w:eastAsia="ＭＳ Ｐゴシック" w:hAnsi="ＭＳ Ｐゴシック" w:cs="ＭＳ Ｐゴシック"/>
          <w:kern w:val="0"/>
          <w:szCs w:val="21"/>
        </w:rPr>
        <w:t>に、それぞれ引き上げる。併せて、民間工事において施工体制台帳の作成が必要となる下請契約の請負代金の下限についても同様に引き上げる。</w:t>
      </w:r>
    </w:p>
    <w:p w:rsidR="00F71A91" w:rsidRPr="00F71A91" w:rsidRDefault="00F71A91" w:rsidP="00F71A91">
      <w:pPr>
        <w:widowControl/>
        <w:spacing w:after="192"/>
        <w:jc w:val="left"/>
        <w:rPr>
          <w:rFonts w:ascii="ＭＳ Ｐゴシック" w:eastAsia="ＭＳ Ｐゴシック" w:hAnsi="ＭＳ Ｐゴシック" w:cs="ＭＳ Ｐゴシック"/>
          <w:kern w:val="0"/>
          <w:szCs w:val="21"/>
        </w:rPr>
      </w:pPr>
      <w:r w:rsidRPr="00F71A91">
        <w:rPr>
          <w:rFonts w:ascii="ＭＳ Ｐゴシック" w:eastAsia="ＭＳ Ｐゴシック" w:hAnsi="ＭＳ Ｐゴシック" w:cs="ＭＳ Ｐゴシック"/>
          <w:kern w:val="0"/>
          <w:szCs w:val="21"/>
        </w:rPr>
        <w:t xml:space="preserve">　　工事現場ごとに配置が求められる主任技術者又は監理技術者を専任で配置することが必要となる重要な建設工事の請負代金の額について、建築一式工事にあっては</w:t>
      </w:r>
      <w:r w:rsidRPr="00F71A91">
        <w:rPr>
          <w:rFonts w:ascii="ＭＳ Ｐゴシック" w:eastAsia="ＭＳ Ｐゴシック" w:hAnsi="ＭＳ Ｐゴシック" w:cs="ＭＳ Ｐゴシック"/>
          <w:kern w:val="0"/>
          <w:szCs w:val="21"/>
          <w:u w:val="single"/>
        </w:rPr>
        <w:t>５，０００万円</w:t>
      </w:r>
      <w:r w:rsidRPr="00F71A91">
        <w:rPr>
          <w:rFonts w:ascii="ＭＳ Ｐゴシック" w:eastAsia="ＭＳ Ｐゴシック" w:hAnsi="ＭＳ Ｐゴシック" w:cs="ＭＳ Ｐゴシック"/>
          <w:kern w:val="0"/>
          <w:szCs w:val="21"/>
        </w:rPr>
        <w:t>から</w:t>
      </w:r>
      <w:r w:rsidRPr="00F71A91">
        <w:rPr>
          <w:rFonts w:ascii="ＭＳ Ｐゴシック" w:eastAsia="ＭＳ Ｐゴシック" w:hAnsi="ＭＳ Ｐゴシック" w:cs="ＭＳ Ｐゴシック"/>
          <w:kern w:val="0"/>
          <w:szCs w:val="21"/>
          <w:u w:val="single"/>
        </w:rPr>
        <w:t>７，０００万円</w:t>
      </w:r>
      <w:r w:rsidRPr="00F71A91">
        <w:rPr>
          <w:rFonts w:ascii="ＭＳ Ｐゴシック" w:eastAsia="ＭＳ Ｐゴシック" w:hAnsi="ＭＳ Ｐゴシック" w:cs="ＭＳ Ｐゴシック"/>
          <w:kern w:val="0"/>
          <w:szCs w:val="21"/>
        </w:rPr>
        <w:t>に、建築一式工事以外の建設工事にあっては</w:t>
      </w:r>
      <w:r w:rsidRPr="00F71A91">
        <w:rPr>
          <w:rFonts w:ascii="ＭＳ Ｐゴシック" w:eastAsia="ＭＳ Ｐゴシック" w:hAnsi="ＭＳ Ｐゴシック" w:cs="ＭＳ Ｐゴシック"/>
          <w:kern w:val="0"/>
          <w:szCs w:val="21"/>
          <w:u w:val="single"/>
        </w:rPr>
        <w:t>２，５００万円</w:t>
      </w:r>
      <w:r w:rsidRPr="00F71A91">
        <w:rPr>
          <w:rFonts w:ascii="ＭＳ Ｐゴシック" w:eastAsia="ＭＳ Ｐゴシック" w:hAnsi="ＭＳ Ｐゴシック" w:cs="ＭＳ Ｐゴシック"/>
          <w:kern w:val="0"/>
          <w:szCs w:val="21"/>
        </w:rPr>
        <w:t>から</w:t>
      </w:r>
      <w:r w:rsidRPr="00F71A91">
        <w:rPr>
          <w:rFonts w:ascii="ＭＳ Ｐゴシック" w:eastAsia="ＭＳ Ｐゴシック" w:hAnsi="ＭＳ Ｐゴシック" w:cs="ＭＳ Ｐゴシック"/>
          <w:kern w:val="0"/>
          <w:szCs w:val="21"/>
          <w:u w:val="single"/>
        </w:rPr>
        <w:t>３，５００万円</w:t>
      </w:r>
      <w:r w:rsidRPr="00F71A91">
        <w:rPr>
          <w:rFonts w:ascii="ＭＳ Ｐゴシック" w:eastAsia="ＭＳ Ｐゴシック" w:hAnsi="ＭＳ Ｐゴシック" w:cs="ＭＳ Ｐゴシック"/>
          <w:kern w:val="0"/>
          <w:szCs w:val="21"/>
        </w:rPr>
        <w:t>に、それぞれ引き上げる。</w:t>
      </w:r>
    </w:p>
    <w:p w:rsidR="00F71A91" w:rsidRPr="00F71A91" w:rsidRDefault="00F71A91" w:rsidP="00F71A91">
      <w:pPr>
        <w:widowControl/>
        <w:spacing w:after="192"/>
        <w:jc w:val="left"/>
        <w:rPr>
          <w:rFonts w:ascii="ＭＳ Ｐゴシック" w:eastAsia="ＭＳ Ｐゴシック" w:hAnsi="ＭＳ Ｐゴシック" w:cs="ＭＳ Ｐゴシック"/>
          <w:kern w:val="0"/>
          <w:szCs w:val="21"/>
        </w:rPr>
      </w:pPr>
      <w:r w:rsidRPr="00F71A91">
        <w:rPr>
          <w:rFonts w:ascii="ＭＳ Ｐゴシック" w:eastAsia="ＭＳ Ｐゴシック" w:hAnsi="ＭＳ Ｐゴシック" w:cs="ＭＳ Ｐゴシック"/>
          <w:kern w:val="0"/>
          <w:szCs w:val="21"/>
        </w:rPr>
        <w:t>② 施行日</w:t>
      </w:r>
    </w:p>
    <w:p w:rsidR="00F71A91" w:rsidRPr="00F71A91" w:rsidRDefault="00F71A91" w:rsidP="00F71A91">
      <w:pPr>
        <w:widowControl/>
        <w:spacing w:after="192"/>
        <w:jc w:val="left"/>
        <w:rPr>
          <w:rFonts w:ascii="ＭＳ Ｐゴシック" w:eastAsia="ＭＳ Ｐゴシック" w:hAnsi="ＭＳ Ｐゴシック" w:cs="ＭＳ Ｐゴシック"/>
          <w:kern w:val="0"/>
          <w:szCs w:val="21"/>
        </w:rPr>
      </w:pPr>
      <w:r w:rsidRPr="00F71A91">
        <w:rPr>
          <w:rFonts w:ascii="ＭＳ Ｐゴシック" w:eastAsia="ＭＳ Ｐゴシック" w:hAnsi="ＭＳ Ｐゴシック" w:cs="ＭＳ Ｐゴシック"/>
          <w:kern w:val="0"/>
          <w:szCs w:val="21"/>
        </w:rPr>
        <w:t xml:space="preserve">　　平成２８年６月１日</w:t>
      </w:r>
    </w:p>
    <w:p w:rsidR="003D3714" w:rsidRPr="00F71A91" w:rsidRDefault="003D3714"/>
    <w:sectPr w:rsidR="003D3714" w:rsidRPr="00F71A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91"/>
    <w:rsid w:val="003D3714"/>
    <w:rsid w:val="00F71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804307">
      <w:bodyDiv w:val="1"/>
      <w:marLeft w:val="0"/>
      <w:marRight w:val="0"/>
      <w:marTop w:val="0"/>
      <w:marBottom w:val="0"/>
      <w:divBdr>
        <w:top w:val="none" w:sz="0" w:space="0" w:color="auto"/>
        <w:left w:val="none" w:sz="0" w:space="0" w:color="auto"/>
        <w:bottom w:val="none" w:sz="0" w:space="0" w:color="auto"/>
        <w:right w:val="none" w:sz="0" w:space="0" w:color="auto"/>
      </w:divBdr>
      <w:divsChild>
        <w:div w:id="1521771443">
          <w:marLeft w:val="0"/>
          <w:marRight w:val="0"/>
          <w:marTop w:val="0"/>
          <w:marBottom w:val="0"/>
          <w:divBdr>
            <w:top w:val="none" w:sz="0" w:space="0" w:color="auto"/>
            <w:left w:val="none" w:sz="0" w:space="0" w:color="auto"/>
            <w:bottom w:val="none" w:sz="0" w:space="0" w:color="auto"/>
            <w:right w:val="none" w:sz="0" w:space="0" w:color="auto"/>
          </w:divBdr>
          <w:divsChild>
            <w:div w:id="1935551386">
              <w:marLeft w:val="0"/>
              <w:marRight w:val="0"/>
              <w:marTop w:val="0"/>
              <w:marBottom w:val="0"/>
              <w:divBdr>
                <w:top w:val="none" w:sz="0" w:space="0" w:color="auto"/>
                <w:left w:val="none" w:sz="0" w:space="0" w:color="auto"/>
                <w:bottom w:val="none" w:sz="0" w:space="0" w:color="auto"/>
                <w:right w:val="none" w:sz="0" w:space="0" w:color="auto"/>
              </w:divBdr>
              <w:divsChild>
                <w:div w:id="594628">
                  <w:marLeft w:val="0"/>
                  <w:marRight w:val="0"/>
                  <w:marTop w:val="0"/>
                  <w:marBottom w:val="0"/>
                  <w:divBdr>
                    <w:top w:val="none" w:sz="0" w:space="0" w:color="auto"/>
                    <w:left w:val="none" w:sz="0" w:space="0" w:color="auto"/>
                    <w:bottom w:val="none" w:sz="0" w:space="0" w:color="auto"/>
                    <w:right w:val="none" w:sz="0" w:space="0" w:color="auto"/>
                  </w:divBdr>
                  <w:divsChild>
                    <w:div w:id="1720591339">
                      <w:marLeft w:val="0"/>
                      <w:marRight w:val="0"/>
                      <w:marTop w:val="0"/>
                      <w:marBottom w:val="0"/>
                      <w:divBdr>
                        <w:top w:val="none" w:sz="0" w:space="0" w:color="auto"/>
                        <w:left w:val="none" w:sz="0" w:space="0" w:color="auto"/>
                        <w:bottom w:val="none" w:sz="0" w:space="0" w:color="auto"/>
                        <w:right w:val="none" w:sz="0" w:space="0" w:color="auto"/>
                      </w:divBdr>
                      <w:divsChild>
                        <w:div w:id="933443310">
                          <w:marLeft w:val="0"/>
                          <w:marRight w:val="0"/>
                          <w:marTop w:val="0"/>
                          <w:marBottom w:val="0"/>
                          <w:divBdr>
                            <w:top w:val="none" w:sz="0" w:space="0" w:color="auto"/>
                            <w:left w:val="none" w:sz="0" w:space="0" w:color="auto"/>
                            <w:bottom w:val="none" w:sz="0" w:space="0" w:color="auto"/>
                            <w:right w:val="none" w:sz="0" w:space="0" w:color="auto"/>
                          </w:divBdr>
                          <w:divsChild>
                            <w:div w:id="61564920">
                              <w:marLeft w:val="0"/>
                              <w:marRight w:val="0"/>
                              <w:marTop w:val="0"/>
                              <w:marBottom w:val="0"/>
                              <w:divBdr>
                                <w:top w:val="none" w:sz="0" w:space="0" w:color="auto"/>
                                <w:left w:val="none" w:sz="0" w:space="0" w:color="auto"/>
                                <w:bottom w:val="none" w:sz="0" w:space="0" w:color="auto"/>
                                <w:right w:val="none" w:sz="0" w:space="0" w:color="auto"/>
                              </w:divBdr>
                              <w:divsChild>
                                <w:div w:id="223302141">
                                  <w:marLeft w:val="0"/>
                                  <w:marRight w:val="0"/>
                                  <w:marTop w:val="0"/>
                                  <w:marBottom w:val="192"/>
                                  <w:divBdr>
                                    <w:top w:val="none" w:sz="0" w:space="0" w:color="auto"/>
                                    <w:left w:val="none" w:sz="0" w:space="0" w:color="auto"/>
                                    <w:bottom w:val="none" w:sz="0" w:space="0" w:color="auto"/>
                                    <w:right w:val="none" w:sz="0" w:space="0" w:color="auto"/>
                                  </w:divBdr>
                                  <w:divsChild>
                                    <w:div w:id="13317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90134ABA.dotm</Template>
  <TotalTime>4</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Windows ユーザー</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鬼武 英治</dc:creator>
  <cp:lastModifiedBy>鬼武 英治</cp:lastModifiedBy>
  <cp:revision>1</cp:revision>
  <dcterms:created xsi:type="dcterms:W3CDTF">2020-05-18T01:22:00Z</dcterms:created>
  <dcterms:modified xsi:type="dcterms:W3CDTF">2020-05-18T01:26:00Z</dcterms:modified>
</cp:coreProperties>
</file>