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7F5EE" w14:textId="2281064F" w:rsidR="001674FD" w:rsidRPr="0070772F" w:rsidRDefault="001674FD" w:rsidP="007C1DF5">
      <w:pPr>
        <w:widowControl/>
        <w:spacing w:line="300" w:lineRule="exact"/>
        <w:jc w:val="righ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cs="ＭＳ ゴシック" w:hint="eastAsia"/>
          <w:color w:val="000000"/>
          <w:kern w:val="0"/>
          <w:sz w:val="24"/>
        </w:rPr>
        <w:t>（</w:t>
      </w:r>
      <w:r w:rsidR="00542961" w:rsidRPr="0070772F">
        <w:rPr>
          <w:rFonts w:ascii="ＭＳ ゴシック" w:eastAsia="ＭＳ ゴシック" w:hAnsi="ＭＳ ゴシック" w:cs="ＭＳ ゴシック" w:hint="eastAsia"/>
          <w:color w:val="000000"/>
          <w:kern w:val="0"/>
          <w:sz w:val="24"/>
        </w:rPr>
        <w:t>認定</w:t>
      </w:r>
      <w:r w:rsidR="00662B45" w:rsidRPr="0070772F">
        <w:rPr>
          <w:rFonts w:ascii="ＭＳ ゴシック" w:eastAsia="ＭＳ ゴシック" w:hAnsi="ＭＳ ゴシック" w:cs="ＭＳ ゴシック" w:hint="eastAsia"/>
          <w:color w:val="000000"/>
          <w:kern w:val="0"/>
          <w:sz w:val="24"/>
        </w:rPr>
        <w:t>申請書ロ－①</w:t>
      </w:r>
      <w:r w:rsidRPr="0070772F">
        <w:rPr>
          <w:rFonts w:ascii="ＭＳ ゴシック" w:eastAsia="ＭＳ ゴシック" w:hAnsi="ＭＳ ゴシック" w:cs="ＭＳ ゴシック" w:hint="eastAsia"/>
          <w:color w:val="000000"/>
          <w:kern w:val="0"/>
          <w:sz w:val="24"/>
        </w:rPr>
        <w:t>の添付書類）</w:t>
      </w:r>
    </w:p>
    <w:p w14:paraId="0B7E74AB" w14:textId="2EABE860" w:rsidR="001674FD" w:rsidRPr="0070772F" w:rsidRDefault="001674FD" w:rsidP="001B3428">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62405C">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0D4E6A1D" w14:textId="77777777" w:rsidR="00D43353" w:rsidRPr="0070772F" w:rsidRDefault="001674FD" w:rsidP="00D4335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tbl>
      <w:tblPr>
        <w:tblStyle w:val="a3"/>
        <w:tblW w:w="0" w:type="auto"/>
        <w:tblInd w:w="-5" w:type="dxa"/>
        <w:tblLook w:val="04A0" w:firstRow="1" w:lastRow="0" w:firstColumn="1" w:lastColumn="0" w:noHBand="0" w:noVBand="1"/>
      </w:tblPr>
      <w:tblGrid>
        <w:gridCol w:w="3266"/>
        <w:gridCol w:w="2546"/>
        <w:gridCol w:w="2687"/>
      </w:tblGrid>
      <w:tr w:rsidR="001674FD" w:rsidRPr="0070772F" w14:paraId="7E0B132F" w14:textId="77777777" w:rsidTr="00DE0E34">
        <w:tc>
          <w:tcPr>
            <w:tcW w:w="3266" w:type="dxa"/>
          </w:tcPr>
          <w:p w14:paraId="14499189" w14:textId="622AFEFE" w:rsidR="001674FD" w:rsidRPr="0070772F" w:rsidRDefault="001674FD" w:rsidP="001674FD">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r w:rsidR="0062405C" w:rsidRPr="0070772F">
              <w:rPr>
                <w:rFonts w:ascii="ＭＳ ゴシック" w:eastAsia="ＭＳ ゴシック" w:hAnsi="ＭＳ ゴシック" w:hint="eastAsia"/>
                <w:sz w:val="24"/>
                <w:lang w:eastAsia="zh-TW"/>
              </w:rPr>
              <w:t>（※２）</w:t>
            </w:r>
          </w:p>
        </w:tc>
        <w:tc>
          <w:tcPr>
            <w:tcW w:w="2546" w:type="dxa"/>
          </w:tcPr>
          <w:p w14:paraId="6560F4AE" w14:textId="36CDE3AA" w:rsidR="001674FD" w:rsidRPr="0070772F" w:rsidRDefault="007A5766" w:rsidP="001674FD">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sidR="00DE0E34">
              <w:rPr>
                <w:rFonts w:ascii="ＭＳ ゴシック" w:eastAsia="ＭＳ ゴシック" w:hAnsi="ＭＳ ゴシック" w:hint="eastAsia"/>
                <w:sz w:val="24"/>
              </w:rPr>
              <w:t>１年間</w:t>
            </w:r>
            <w:r w:rsidR="001674FD" w:rsidRPr="0070772F">
              <w:rPr>
                <w:rFonts w:ascii="ＭＳ ゴシック" w:eastAsia="ＭＳ ゴシック" w:hAnsi="ＭＳ ゴシック" w:hint="eastAsia"/>
                <w:sz w:val="24"/>
              </w:rPr>
              <w:t>の売上高</w:t>
            </w:r>
          </w:p>
        </w:tc>
        <w:tc>
          <w:tcPr>
            <w:tcW w:w="2687" w:type="dxa"/>
          </w:tcPr>
          <w:p w14:paraId="5397B517" w14:textId="77777777" w:rsidR="001674FD" w:rsidRPr="0070772F" w:rsidRDefault="001674FD" w:rsidP="001674FD">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1674FD" w:rsidRPr="0070772F" w14:paraId="57B953D1" w14:textId="77777777" w:rsidTr="00DE0E34">
        <w:tc>
          <w:tcPr>
            <w:tcW w:w="3266" w:type="dxa"/>
          </w:tcPr>
          <w:p w14:paraId="09EBFE7E" w14:textId="268536A2" w:rsidR="001674FD" w:rsidRPr="0070772F" w:rsidRDefault="001674FD" w:rsidP="001674FD">
            <w:pPr>
              <w:widowControl/>
              <w:jc w:val="left"/>
              <w:rPr>
                <w:rFonts w:ascii="ＭＳ ゴシック" w:eastAsia="ＭＳ ゴシック" w:hAnsi="ＭＳ ゴシック"/>
                <w:sz w:val="24"/>
              </w:rPr>
            </w:pPr>
          </w:p>
        </w:tc>
        <w:tc>
          <w:tcPr>
            <w:tcW w:w="2546" w:type="dxa"/>
          </w:tcPr>
          <w:p w14:paraId="3D8EEA89"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2EC85D8A"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674FD" w:rsidRPr="0070772F" w14:paraId="3DB670E0" w14:textId="77777777" w:rsidTr="00DE0E34">
        <w:tc>
          <w:tcPr>
            <w:tcW w:w="3266" w:type="dxa"/>
          </w:tcPr>
          <w:p w14:paraId="7BD16D36" w14:textId="4E4FB04B" w:rsidR="001674FD" w:rsidRPr="0070772F" w:rsidRDefault="001674FD" w:rsidP="001674FD">
            <w:pPr>
              <w:widowControl/>
              <w:jc w:val="left"/>
              <w:rPr>
                <w:rFonts w:ascii="ＭＳ ゴシック" w:eastAsia="ＭＳ ゴシック" w:hAnsi="ＭＳ ゴシック"/>
                <w:sz w:val="24"/>
                <w:lang w:eastAsia="zh-TW"/>
              </w:rPr>
            </w:pPr>
          </w:p>
        </w:tc>
        <w:tc>
          <w:tcPr>
            <w:tcW w:w="2546" w:type="dxa"/>
          </w:tcPr>
          <w:p w14:paraId="2C57AD39"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3A9D403E"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674FD" w:rsidRPr="0070772F" w14:paraId="29AA283F" w14:textId="77777777" w:rsidTr="00DE0E34">
        <w:tc>
          <w:tcPr>
            <w:tcW w:w="3266" w:type="dxa"/>
          </w:tcPr>
          <w:p w14:paraId="1B151FDD" w14:textId="5F8DAEF4" w:rsidR="001674FD" w:rsidRPr="0070772F" w:rsidRDefault="001674FD" w:rsidP="001674FD">
            <w:pPr>
              <w:widowControl/>
              <w:jc w:val="left"/>
              <w:rPr>
                <w:rFonts w:ascii="ＭＳ ゴシック" w:eastAsia="ＭＳ ゴシック" w:hAnsi="ＭＳ ゴシック"/>
                <w:sz w:val="24"/>
              </w:rPr>
            </w:pPr>
          </w:p>
        </w:tc>
        <w:tc>
          <w:tcPr>
            <w:tcW w:w="2546" w:type="dxa"/>
          </w:tcPr>
          <w:p w14:paraId="147416A3"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44952B47"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674FD" w:rsidRPr="0070772F" w14:paraId="2E5D433A" w14:textId="77777777" w:rsidTr="00DE0E34">
        <w:tc>
          <w:tcPr>
            <w:tcW w:w="3266" w:type="dxa"/>
          </w:tcPr>
          <w:p w14:paraId="7FD6D079" w14:textId="597DB921" w:rsidR="001674FD" w:rsidRPr="0070772F" w:rsidRDefault="001674FD" w:rsidP="001674FD">
            <w:pPr>
              <w:widowControl/>
              <w:jc w:val="left"/>
              <w:rPr>
                <w:rFonts w:ascii="ＭＳ ゴシック" w:eastAsia="ＭＳ ゴシック" w:hAnsi="ＭＳ ゴシック"/>
                <w:sz w:val="24"/>
              </w:rPr>
            </w:pPr>
          </w:p>
        </w:tc>
        <w:tc>
          <w:tcPr>
            <w:tcW w:w="2546" w:type="dxa"/>
          </w:tcPr>
          <w:p w14:paraId="6F08BF1F"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3D98EA32"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674FD" w:rsidRPr="0070772F" w14:paraId="03617058" w14:textId="77777777" w:rsidTr="00DE0E34">
        <w:tc>
          <w:tcPr>
            <w:tcW w:w="3266" w:type="dxa"/>
          </w:tcPr>
          <w:p w14:paraId="4AE8D15A" w14:textId="4A75DD4B" w:rsidR="001674FD" w:rsidRPr="0070772F" w:rsidRDefault="00DE0E34" w:rsidP="001674FD">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1674FD" w:rsidRPr="0070772F">
              <w:rPr>
                <w:rFonts w:ascii="ＭＳ ゴシック" w:eastAsia="ＭＳ ゴシック" w:hAnsi="ＭＳ ゴシック" w:hint="eastAsia"/>
                <w:sz w:val="24"/>
              </w:rPr>
              <w:t>全体の売上高</w:t>
            </w:r>
          </w:p>
        </w:tc>
        <w:tc>
          <w:tcPr>
            <w:tcW w:w="2546" w:type="dxa"/>
          </w:tcPr>
          <w:p w14:paraId="60B435E5"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7C8487FA"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4C1F9072" w14:textId="77777777" w:rsidR="005E58C0" w:rsidRPr="0070772F" w:rsidRDefault="00E20D42" w:rsidP="00D91F4C">
      <w:pPr>
        <w:widowControl/>
        <w:ind w:left="701" w:hangingChars="292" w:hanging="701"/>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※１：業種欄</w:t>
      </w:r>
      <w:r w:rsidR="005E58C0" w:rsidRPr="0070772F">
        <w:rPr>
          <w:rFonts w:ascii="ＭＳ ゴシック" w:eastAsia="ＭＳ ゴシック" w:hAnsi="ＭＳ ゴシック" w:hint="eastAsia"/>
          <w:sz w:val="24"/>
        </w:rPr>
        <w:t>には、</w:t>
      </w:r>
      <w:r w:rsidRPr="0070772F">
        <w:rPr>
          <w:rFonts w:ascii="ＭＳ ゴシック" w:eastAsia="ＭＳ ゴシック" w:hAnsi="ＭＳ ゴシック" w:hint="eastAsia"/>
          <w:sz w:val="24"/>
        </w:rPr>
        <w:t>営んでいる</w:t>
      </w:r>
      <w:r w:rsidR="00DA4299" w:rsidRPr="0070772F">
        <w:rPr>
          <w:rFonts w:ascii="ＭＳ ゴシック" w:eastAsia="ＭＳ ゴシック" w:hAnsi="ＭＳ ゴシック" w:hint="eastAsia"/>
          <w:sz w:val="24"/>
        </w:rPr>
        <w:t>全ての</w:t>
      </w:r>
      <w:r w:rsidRPr="0070772F">
        <w:rPr>
          <w:rFonts w:ascii="ＭＳ ゴシック" w:eastAsia="ＭＳ ゴシック" w:hAnsi="ＭＳ ゴシック" w:hint="eastAsia"/>
          <w:sz w:val="24"/>
        </w:rPr>
        <w:t>事業が属する業種（</w:t>
      </w:r>
      <w:r w:rsidRPr="0070772F">
        <w:rPr>
          <w:rFonts w:ascii="ＭＳ ゴシック" w:eastAsia="ＭＳ ゴシック" w:hAnsi="ＭＳ ゴシック" w:hint="eastAsia"/>
          <w:color w:val="000000"/>
          <w:spacing w:val="16"/>
          <w:kern w:val="0"/>
          <w:sz w:val="24"/>
        </w:rPr>
        <w:t>日本標準産業分類の細分類番号と細分類業種名）を記載。</w:t>
      </w:r>
      <w:r w:rsidR="005E58C0" w:rsidRPr="0070772F">
        <w:rPr>
          <w:rFonts w:ascii="ＭＳ ゴシック" w:eastAsia="ＭＳ ゴシック" w:hAnsi="ＭＳ ゴシック" w:hint="eastAsia"/>
          <w:color w:val="000000"/>
          <w:spacing w:val="16"/>
          <w:kern w:val="0"/>
          <w:sz w:val="24"/>
        </w:rPr>
        <w:t>細分類業種は全て指定業種に該当することが必要。</w:t>
      </w:r>
    </w:p>
    <w:p w14:paraId="71F55342" w14:textId="77777777" w:rsidR="005E58C0" w:rsidRPr="0070772F" w:rsidRDefault="005E58C0" w:rsidP="005E58C0">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※２：指定業種の売上高を合算して記載することも可</w:t>
      </w:r>
    </w:p>
    <w:p w14:paraId="6B87EFC1" w14:textId="516DDF6C" w:rsidR="00F37F32" w:rsidRPr="0070772F" w:rsidRDefault="001674FD" w:rsidP="008022EE">
      <w:pPr>
        <w:suppressAutoHyphens/>
        <w:kinsoku w:val="0"/>
        <w:wordWrap w:val="0"/>
        <w:autoSpaceDE w:val="0"/>
        <w:autoSpaceDN w:val="0"/>
        <w:spacing w:beforeLines="50" w:before="120"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（表２：</w:t>
      </w:r>
      <w:r w:rsidR="005E58C0" w:rsidRPr="0070772F">
        <w:rPr>
          <w:rFonts w:ascii="ＭＳ ゴシック" w:eastAsia="ＭＳ ゴシック" w:hAnsi="ＭＳ ゴシック" w:hint="eastAsia"/>
          <w:sz w:val="24"/>
        </w:rPr>
        <w:t>企業全体に係る</w:t>
      </w:r>
      <w:r w:rsidRPr="0070772F">
        <w:rPr>
          <w:rFonts w:ascii="ＭＳ ゴシック" w:eastAsia="ＭＳ ゴシック" w:hAnsi="ＭＳ ゴシック" w:hint="eastAsia"/>
          <w:sz w:val="24"/>
        </w:rPr>
        <w:t>原油等の</w:t>
      </w:r>
      <w:r w:rsidR="00184926">
        <w:rPr>
          <w:rFonts w:ascii="ＭＳ ゴシック" w:eastAsia="ＭＳ ゴシック" w:hAnsi="ＭＳ ゴシック" w:hint="eastAsia"/>
          <w:sz w:val="24"/>
        </w:rPr>
        <w:t>最近１か月間の</w:t>
      </w:r>
      <w:r w:rsidRPr="0070772F">
        <w:rPr>
          <w:rFonts w:ascii="ＭＳ ゴシック" w:eastAsia="ＭＳ ゴシック" w:hAnsi="ＭＳ ゴシック" w:hint="eastAsia"/>
          <w:sz w:val="24"/>
        </w:rPr>
        <w:t>仕入単価の上昇）</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410"/>
        <w:gridCol w:w="2268"/>
        <w:gridCol w:w="2551"/>
      </w:tblGrid>
      <w:tr w:rsidR="001674FD" w:rsidRPr="0070772F" w14:paraId="0373E1A3" w14:textId="77777777" w:rsidTr="00D04C5F">
        <w:tc>
          <w:tcPr>
            <w:tcW w:w="1271" w:type="dxa"/>
          </w:tcPr>
          <w:p w14:paraId="5905A4CA" w14:textId="77777777" w:rsidR="001674FD" w:rsidRPr="0070772F" w:rsidRDefault="001674FD" w:rsidP="001674FD">
            <w:pPr>
              <w:rPr>
                <w:rFonts w:ascii="ＭＳ ゴシック" w:eastAsia="ＭＳ ゴシック" w:hAnsi="ＭＳ ゴシック"/>
                <w:sz w:val="24"/>
              </w:rPr>
            </w:pPr>
          </w:p>
        </w:tc>
        <w:tc>
          <w:tcPr>
            <w:tcW w:w="2410" w:type="dxa"/>
          </w:tcPr>
          <w:p w14:paraId="488FC5F4" w14:textId="23B5D715" w:rsidR="001674FD" w:rsidRPr="0070772F" w:rsidRDefault="001674FD" w:rsidP="001674FD">
            <w:pPr>
              <w:rPr>
                <w:rFonts w:ascii="ＭＳ ゴシック" w:eastAsia="ＭＳ ゴシック" w:hAnsi="ＭＳ ゴシック"/>
                <w:sz w:val="24"/>
              </w:rPr>
            </w:pPr>
            <w:r w:rsidRPr="0070772F">
              <w:rPr>
                <w:rFonts w:ascii="ＭＳ ゴシック" w:eastAsia="ＭＳ ゴシック" w:hAnsi="ＭＳ ゴシック" w:hint="eastAsia"/>
                <w:sz w:val="24"/>
              </w:rPr>
              <w:t>原油等の最近１</w:t>
            </w:r>
            <w:r w:rsidR="00762A23"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の平均仕入単価</w:t>
            </w:r>
          </w:p>
        </w:tc>
        <w:tc>
          <w:tcPr>
            <w:tcW w:w="2268" w:type="dxa"/>
          </w:tcPr>
          <w:p w14:paraId="4EAA030C" w14:textId="77777777" w:rsidR="001674FD" w:rsidRPr="0070772F" w:rsidRDefault="001674FD" w:rsidP="001674FD">
            <w:pPr>
              <w:rPr>
                <w:rFonts w:ascii="ＭＳ ゴシック" w:eastAsia="ＭＳ ゴシック" w:hAnsi="ＭＳ ゴシック"/>
                <w:sz w:val="24"/>
              </w:rPr>
            </w:pPr>
            <w:r w:rsidRPr="0070772F">
              <w:rPr>
                <w:rFonts w:ascii="ＭＳ ゴシック" w:eastAsia="ＭＳ ゴシック" w:hAnsi="ＭＳ ゴシック" w:hint="eastAsia"/>
                <w:sz w:val="24"/>
              </w:rPr>
              <w:t>原油等の前年同月の平均仕入単価</w:t>
            </w:r>
          </w:p>
        </w:tc>
        <w:tc>
          <w:tcPr>
            <w:tcW w:w="2551" w:type="dxa"/>
          </w:tcPr>
          <w:p w14:paraId="6B43C24B" w14:textId="77777777" w:rsidR="001674FD" w:rsidRPr="0070772F" w:rsidRDefault="001674FD" w:rsidP="001674FD">
            <w:pPr>
              <w:rPr>
                <w:rFonts w:ascii="ＭＳ ゴシック" w:eastAsia="ＭＳ ゴシック" w:hAnsi="ＭＳ ゴシック"/>
                <w:sz w:val="24"/>
              </w:rPr>
            </w:pPr>
            <w:r w:rsidRPr="0070772F">
              <w:rPr>
                <w:rFonts w:ascii="ＭＳ ゴシック" w:eastAsia="ＭＳ ゴシック" w:hAnsi="ＭＳ ゴシック" w:hint="eastAsia"/>
                <w:sz w:val="24"/>
              </w:rPr>
              <w:t>原油等の仕入単価の上昇率</w:t>
            </w:r>
          </w:p>
          <w:p w14:paraId="21819668" w14:textId="77777777" w:rsidR="001674FD" w:rsidRPr="0070772F" w:rsidRDefault="001674FD" w:rsidP="001674FD">
            <w:pPr>
              <w:rPr>
                <w:rFonts w:ascii="ＭＳ ゴシック" w:eastAsia="ＭＳ ゴシック" w:hAnsi="ＭＳ ゴシック"/>
                <w:sz w:val="24"/>
              </w:rPr>
            </w:pPr>
            <w:r w:rsidRPr="0070772F">
              <w:rPr>
                <w:rFonts w:ascii="ＭＳ ゴシック" w:eastAsia="ＭＳ ゴシック" w:hAnsi="ＭＳ ゴシック" w:hint="eastAsia"/>
                <w:sz w:val="24"/>
              </w:rPr>
              <w:t>（E/ｅ×100－100）</w:t>
            </w:r>
          </w:p>
        </w:tc>
      </w:tr>
      <w:tr w:rsidR="001674FD" w:rsidRPr="0070772F" w14:paraId="5357E42C" w14:textId="77777777" w:rsidTr="00D04C5F">
        <w:tc>
          <w:tcPr>
            <w:tcW w:w="1271" w:type="dxa"/>
          </w:tcPr>
          <w:p w14:paraId="0FA3D321" w14:textId="77777777" w:rsidR="001674FD" w:rsidRPr="0070772F" w:rsidRDefault="005E58C0" w:rsidP="009D7F57">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1674FD" w:rsidRPr="0070772F">
              <w:rPr>
                <w:rFonts w:ascii="ＭＳ ゴシック" w:eastAsia="ＭＳ ゴシック" w:hAnsi="ＭＳ ゴシック" w:hint="eastAsia"/>
                <w:sz w:val="24"/>
              </w:rPr>
              <w:t>全体</w:t>
            </w:r>
          </w:p>
        </w:tc>
        <w:tc>
          <w:tcPr>
            <w:tcW w:w="2410" w:type="dxa"/>
          </w:tcPr>
          <w:p w14:paraId="1AE75336" w14:textId="77777777" w:rsidR="001674FD" w:rsidRPr="0070772F" w:rsidRDefault="001674FD" w:rsidP="001674F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268" w:type="dxa"/>
          </w:tcPr>
          <w:p w14:paraId="376FF744" w14:textId="77777777" w:rsidR="001674FD" w:rsidRPr="0070772F" w:rsidRDefault="001674FD" w:rsidP="001674F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551" w:type="dxa"/>
          </w:tcPr>
          <w:p w14:paraId="5D6DAB77" w14:textId="77777777" w:rsidR="001674FD" w:rsidRPr="0070772F" w:rsidRDefault="001674FD" w:rsidP="001674F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3FDA7674" w14:textId="171087B8" w:rsidR="00D04C5F" w:rsidRPr="00D04C5F" w:rsidRDefault="00D04C5F" w:rsidP="00D04C5F">
      <w:pPr>
        <w:suppressAutoHyphens/>
        <w:kinsoku w:val="0"/>
        <w:wordWrap w:val="0"/>
        <w:autoSpaceDE w:val="0"/>
        <w:autoSpaceDN w:val="0"/>
        <w:spacing w:beforeLines="50" w:before="120"/>
        <w:jc w:val="right"/>
        <w:rPr>
          <w:rFonts w:ascii="ＭＳ ゴシック" w:eastAsia="ＭＳ ゴシック" w:hAnsi="ＭＳ ゴシック"/>
          <w:sz w:val="20"/>
        </w:rPr>
      </w:pPr>
      <w:r w:rsidRPr="00D04C5F">
        <w:rPr>
          <w:rFonts w:ascii="ＭＳ ゴシック" w:eastAsia="ＭＳ ゴシック" w:hAnsi="ＭＳ ゴシック" w:hint="eastAsia"/>
          <w:sz w:val="20"/>
        </w:rPr>
        <w:t>（小数点第２位以下切捨て）</w:t>
      </w:r>
    </w:p>
    <w:p w14:paraId="6DD9540F" w14:textId="67AF0187" w:rsidR="00F37F32" w:rsidRPr="0070772F" w:rsidRDefault="001674FD" w:rsidP="008022EE">
      <w:pPr>
        <w:suppressAutoHyphens/>
        <w:kinsoku w:val="0"/>
        <w:wordWrap w:val="0"/>
        <w:autoSpaceDE w:val="0"/>
        <w:autoSpaceDN w:val="0"/>
        <w:spacing w:beforeLines="50" w:before="120"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w:t>
      </w:r>
      <w:r w:rsidR="005E58C0" w:rsidRPr="0070772F">
        <w:rPr>
          <w:rFonts w:ascii="ＭＳ ゴシック" w:eastAsia="ＭＳ ゴシック" w:hAnsi="ＭＳ ゴシック" w:hint="eastAsia"/>
          <w:sz w:val="24"/>
        </w:rPr>
        <w:t>企業全体</w:t>
      </w:r>
      <w:r w:rsidRPr="0070772F">
        <w:rPr>
          <w:rFonts w:ascii="ＭＳ ゴシック" w:eastAsia="ＭＳ ゴシック" w:hAnsi="ＭＳ ゴシック" w:hint="eastAsia"/>
          <w:sz w:val="24"/>
        </w:rPr>
        <w:t>の売上原価に占める原油等の仕入価格の割合</w:t>
      </w:r>
      <w:r w:rsidRPr="0070772F">
        <w:rPr>
          <w:rFonts w:ascii="ＭＳ ゴシック" w:eastAsia="ＭＳ ゴシック" w:hAnsi="ＭＳ ゴシック" w:cs="ＭＳ ゴシック" w:hint="eastAsia"/>
          <w:color w:val="000000"/>
          <w:kern w:val="0"/>
          <w:sz w:val="24"/>
        </w:rPr>
        <w:t>）</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5"/>
        <w:gridCol w:w="2551"/>
        <w:gridCol w:w="2693"/>
      </w:tblGrid>
      <w:tr w:rsidR="001674FD" w:rsidRPr="0070772F" w14:paraId="53715C1A" w14:textId="77777777" w:rsidTr="00D04C5F">
        <w:trPr>
          <w:trHeight w:val="1147"/>
        </w:trPr>
        <w:tc>
          <w:tcPr>
            <w:tcW w:w="1271" w:type="dxa"/>
          </w:tcPr>
          <w:p w14:paraId="457AA8C1" w14:textId="77777777" w:rsidR="001674FD" w:rsidRPr="0070772F" w:rsidRDefault="001674FD" w:rsidP="001674FD">
            <w:pPr>
              <w:jc w:val="center"/>
              <w:rPr>
                <w:rFonts w:ascii="ＭＳ ゴシック" w:eastAsia="ＭＳ ゴシック" w:hAnsi="ＭＳ ゴシック"/>
                <w:sz w:val="24"/>
              </w:rPr>
            </w:pPr>
          </w:p>
        </w:tc>
        <w:tc>
          <w:tcPr>
            <w:tcW w:w="1985" w:type="dxa"/>
          </w:tcPr>
          <w:p w14:paraId="571E0DA9" w14:textId="77777777" w:rsidR="00A61519" w:rsidRDefault="001674FD" w:rsidP="001674FD">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w:t>
            </w:r>
            <w:r w:rsidR="007E4BCE" w:rsidRPr="0070772F">
              <w:rPr>
                <w:rFonts w:ascii="ＭＳ ゴシック" w:eastAsia="ＭＳ ゴシック" w:hAnsi="ＭＳ ゴシック" w:hint="eastAsia"/>
                <w:sz w:val="24"/>
              </w:rPr>
              <w:t>近１か月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p>
          <w:p w14:paraId="1D84F740" w14:textId="4AF6D9A3" w:rsidR="001674FD" w:rsidRPr="0070772F" w:rsidRDefault="001674FD" w:rsidP="00D04C5F">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w:t>
            </w:r>
          </w:p>
        </w:tc>
        <w:tc>
          <w:tcPr>
            <w:tcW w:w="2551" w:type="dxa"/>
          </w:tcPr>
          <w:p w14:paraId="110E0D12" w14:textId="068DB5FA" w:rsidR="001674FD" w:rsidRPr="0070772F" w:rsidRDefault="001674FD" w:rsidP="00894E1C">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w:t>
            </w:r>
            <w:r w:rsidR="007E4BCE" w:rsidRPr="0070772F">
              <w:rPr>
                <w:rFonts w:ascii="ＭＳ ゴシック" w:eastAsia="ＭＳ ゴシック" w:hAnsi="ＭＳ ゴシック" w:hint="eastAsia"/>
                <w:sz w:val="24"/>
              </w:rPr>
              <w:t>近１か月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の売上原価に対応する原油等の仕入価格</w:t>
            </w:r>
          </w:p>
        </w:tc>
        <w:tc>
          <w:tcPr>
            <w:tcW w:w="2693" w:type="dxa"/>
          </w:tcPr>
          <w:p w14:paraId="63183591" w14:textId="77777777" w:rsidR="001674FD" w:rsidRPr="0070772F" w:rsidRDefault="001674FD" w:rsidP="001674FD">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売上原価に占める原油等の仕入価格の割合</w:t>
            </w:r>
          </w:p>
          <w:p w14:paraId="32CBE733" w14:textId="77777777" w:rsidR="001674FD" w:rsidRPr="0070772F" w:rsidRDefault="001674FD" w:rsidP="001674FD">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（S/C×100）</w:t>
            </w:r>
          </w:p>
        </w:tc>
      </w:tr>
      <w:tr w:rsidR="001674FD" w:rsidRPr="0070772F" w14:paraId="53EB4696" w14:textId="77777777" w:rsidTr="00D04C5F">
        <w:trPr>
          <w:trHeight w:val="363"/>
        </w:trPr>
        <w:tc>
          <w:tcPr>
            <w:tcW w:w="1271" w:type="dxa"/>
          </w:tcPr>
          <w:p w14:paraId="3EE743B6" w14:textId="77777777" w:rsidR="001674FD" w:rsidRPr="0070772F" w:rsidRDefault="005E58C0" w:rsidP="009D7F57">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1674FD" w:rsidRPr="0070772F">
              <w:rPr>
                <w:rFonts w:ascii="ＭＳ ゴシック" w:eastAsia="ＭＳ ゴシック" w:hAnsi="ＭＳ ゴシック" w:hint="eastAsia"/>
                <w:sz w:val="24"/>
              </w:rPr>
              <w:t>全体</w:t>
            </w:r>
          </w:p>
        </w:tc>
        <w:tc>
          <w:tcPr>
            <w:tcW w:w="1985" w:type="dxa"/>
          </w:tcPr>
          <w:p w14:paraId="491D7708" w14:textId="77777777" w:rsidR="001674FD" w:rsidRPr="0070772F" w:rsidRDefault="001674FD" w:rsidP="001674F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551" w:type="dxa"/>
            <w:vAlign w:val="center"/>
          </w:tcPr>
          <w:p w14:paraId="0A6C468D" w14:textId="77777777" w:rsidR="001674FD" w:rsidRPr="0070772F" w:rsidRDefault="001674FD" w:rsidP="001674F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693" w:type="dxa"/>
          </w:tcPr>
          <w:p w14:paraId="76DB3E20" w14:textId="77777777" w:rsidR="001674FD" w:rsidRPr="0070772F" w:rsidRDefault="001674FD" w:rsidP="001674F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0B839ED9" w14:textId="77777777" w:rsidR="00D04C5F" w:rsidRPr="00D04C5F" w:rsidRDefault="00D04C5F" w:rsidP="00D04C5F">
      <w:pPr>
        <w:suppressAutoHyphens/>
        <w:kinsoku w:val="0"/>
        <w:wordWrap w:val="0"/>
        <w:autoSpaceDE w:val="0"/>
        <w:autoSpaceDN w:val="0"/>
        <w:spacing w:beforeLines="50" w:before="120"/>
        <w:jc w:val="right"/>
        <w:rPr>
          <w:rFonts w:ascii="ＭＳ ゴシック" w:eastAsia="ＭＳ ゴシック" w:hAnsi="ＭＳ ゴシック"/>
          <w:sz w:val="20"/>
        </w:rPr>
      </w:pPr>
      <w:r w:rsidRPr="00D04C5F">
        <w:rPr>
          <w:rFonts w:ascii="ＭＳ ゴシック" w:eastAsia="ＭＳ ゴシック" w:hAnsi="ＭＳ ゴシック" w:hint="eastAsia"/>
          <w:sz w:val="20"/>
        </w:rPr>
        <w:t>（小数点第２位以下切捨て）</w:t>
      </w:r>
    </w:p>
    <w:p w14:paraId="08EE249A" w14:textId="77777777" w:rsidR="00F37F32" w:rsidRPr="0070772F" w:rsidRDefault="001674FD" w:rsidP="00191CBA">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hint="eastAsia"/>
          <w:sz w:val="24"/>
        </w:rPr>
        <w:t>（表４：</w:t>
      </w:r>
      <w:r w:rsidR="005E58C0" w:rsidRPr="0070772F">
        <w:rPr>
          <w:rFonts w:ascii="ＭＳ ゴシック" w:eastAsia="ＭＳ ゴシック" w:hAnsi="ＭＳ ゴシック" w:cs="ＭＳ ゴシック" w:hint="eastAsia"/>
          <w:color w:val="000000"/>
          <w:kern w:val="0"/>
          <w:sz w:val="24"/>
        </w:rPr>
        <w:t>企業全体</w:t>
      </w:r>
      <w:r w:rsidRPr="0070772F">
        <w:rPr>
          <w:rFonts w:ascii="ＭＳ ゴシック" w:eastAsia="ＭＳ ゴシック" w:hAnsi="ＭＳ ゴシック" w:cs="ＭＳ ゴシック" w:hint="eastAsia"/>
          <w:color w:val="000000"/>
          <w:kern w:val="0"/>
          <w:sz w:val="24"/>
        </w:rPr>
        <w:t>の製品等価格への転嫁の状況）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59"/>
        <w:gridCol w:w="958"/>
        <w:gridCol w:w="1328"/>
        <w:gridCol w:w="1458"/>
        <w:gridCol w:w="935"/>
        <w:gridCol w:w="1133"/>
      </w:tblGrid>
      <w:tr w:rsidR="001674FD" w:rsidRPr="0070772F" w14:paraId="4C4270D5" w14:textId="77777777" w:rsidTr="00191CBA">
        <w:tc>
          <w:tcPr>
            <w:tcW w:w="809" w:type="dxa"/>
          </w:tcPr>
          <w:p w14:paraId="32FEE038" w14:textId="77777777" w:rsidR="001674FD" w:rsidRPr="0070772F" w:rsidRDefault="001674FD" w:rsidP="00191CBA">
            <w:pPr>
              <w:suppressAutoHyphens/>
              <w:kinsoku w:val="0"/>
              <w:autoSpaceDE w:val="0"/>
              <w:autoSpaceDN w:val="0"/>
              <w:spacing w:line="366" w:lineRule="atLeast"/>
              <w:jc w:val="center"/>
              <w:rPr>
                <w:rFonts w:ascii="ＭＳ ゴシック" w:eastAsia="ＭＳ ゴシック" w:hAnsi="ＭＳ ゴシック"/>
                <w:sz w:val="24"/>
              </w:rPr>
            </w:pPr>
          </w:p>
        </w:tc>
        <w:tc>
          <w:tcPr>
            <w:tcW w:w="1596" w:type="dxa"/>
          </w:tcPr>
          <w:p w14:paraId="2FCBA25B" w14:textId="77777777" w:rsidR="00191CBA"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Pr="0070772F">
              <w:rPr>
                <w:rFonts w:ascii="ＭＳ ゴシック" w:eastAsia="ＭＳ ゴシック" w:hAnsi="ＭＳ ゴシック" w:hint="eastAsia"/>
                <w:sz w:val="24"/>
              </w:rPr>
              <w:t>間の原油等の</w:t>
            </w:r>
          </w:p>
          <w:p w14:paraId="76EC87A0" w14:textId="2ED4ABB2" w:rsidR="001674FD"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559" w:type="dxa"/>
          </w:tcPr>
          <w:p w14:paraId="6B1C09AC" w14:textId="0971B390" w:rsidR="001674FD"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Pr="0070772F">
              <w:rPr>
                <w:rFonts w:ascii="ＭＳ ゴシック" w:eastAsia="ＭＳ ゴシック" w:hAnsi="ＭＳ ゴシック" w:hint="eastAsia"/>
                <w:sz w:val="24"/>
              </w:rPr>
              <w:t>間の売上高</w:t>
            </w:r>
          </w:p>
        </w:tc>
        <w:tc>
          <w:tcPr>
            <w:tcW w:w="958" w:type="dxa"/>
          </w:tcPr>
          <w:p w14:paraId="2DABF1C3" w14:textId="77777777" w:rsidR="001674FD" w:rsidRPr="0070772F" w:rsidRDefault="001674FD" w:rsidP="00191CBA">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328" w:type="dxa"/>
          </w:tcPr>
          <w:p w14:paraId="06EA40DA" w14:textId="77777777" w:rsidR="00191CBA"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前年同期の原油等の</w:t>
            </w:r>
          </w:p>
          <w:p w14:paraId="38669D6F" w14:textId="359A98F2" w:rsidR="001674FD"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458" w:type="dxa"/>
          </w:tcPr>
          <w:p w14:paraId="50D70579" w14:textId="77777777" w:rsidR="00894E1C"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w:t>
            </w:r>
          </w:p>
          <w:p w14:paraId="53B26BC3" w14:textId="1142F5A9" w:rsidR="001674FD"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売上高</w:t>
            </w:r>
          </w:p>
        </w:tc>
        <w:tc>
          <w:tcPr>
            <w:tcW w:w="935" w:type="dxa"/>
          </w:tcPr>
          <w:p w14:paraId="7EDCF9C5" w14:textId="77777777" w:rsidR="001674FD"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133" w:type="dxa"/>
          </w:tcPr>
          <w:p w14:paraId="5E1C4AA4" w14:textId="77777777" w:rsidR="00191CBA"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p w14:paraId="7E66E3EA" w14:textId="2B57B089" w:rsidR="001674FD"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－（a/b）＝Ｐ</w:t>
            </w:r>
          </w:p>
        </w:tc>
      </w:tr>
      <w:tr w:rsidR="001674FD" w:rsidRPr="0070772F" w14:paraId="1C68A052" w14:textId="77777777" w:rsidTr="00191CBA">
        <w:tc>
          <w:tcPr>
            <w:tcW w:w="809" w:type="dxa"/>
          </w:tcPr>
          <w:p w14:paraId="2BEF79B7" w14:textId="77777777" w:rsidR="005E58C0" w:rsidRPr="0070772F" w:rsidRDefault="005E58C0" w:rsidP="009D7F5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p>
          <w:p w14:paraId="1D1D2F42" w14:textId="77777777" w:rsidR="001674FD" w:rsidRPr="0070772F" w:rsidRDefault="001674FD" w:rsidP="009D7F5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全体</w:t>
            </w:r>
          </w:p>
        </w:tc>
        <w:tc>
          <w:tcPr>
            <w:tcW w:w="1596" w:type="dxa"/>
          </w:tcPr>
          <w:p w14:paraId="03AABF49" w14:textId="77777777" w:rsidR="001674FD" w:rsidRPr="0070772F" w:rsidRDefault="001674FD" w:rsidP="001674F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487911DC" w14:textId="77777777" w:rsidR="001674FD" w:rsidRPr="0070772F" w:rsidRDefault="001674FD" w:rsidP="001674FD">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59" w:type="dxa"/>
          </w:tcPr>
          <w:p w14:paraId="67AF038E" w14:textId="77777777" w:rsidR="001674FD" w:rsidRPr="0070772F" w:rsidRDefault="001674FD" w:rsidP="001674F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4028483C" w14:textId="77777777" w:rsidR="001674FD" w:rsidRPr="0070772F" w:rsidRDefault="001674FD" w:rsidP="001674FD">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58" w:type="dxa"/>
          </w:tcPr>
          <w:p w14:paraId="646803FB" w14:textId="77777777" w:rsidR="001674FD" w:rsidRPr="0070772F" w:rsidRDefault="001674FD" w:rsidP="001674F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28" w:type="dxa"/>
          </w:tcPr>
          <w:p w14:paraId="056D9A64" w14:textId="77777777" w:rsidR="001674FD" w:rsidRPr="0070772F" w:rsidRDefault="001674FD" w:rsidP="001674F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58C89883" w14:textId="77777777" w:rsidR="001674FD" w:rsidRPr="0070772F" w:rsidRDefault="001674FD" w:rsidP="001674FD">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228FBD8C" w14:textId="77777777" w:rsidR="001674FD" w:rsidRPr="0070772F" w:rsidRDefault="001674FD" w:rsidP="001674F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7F67632C" w14:textId="77777777" w:rsidR="001674FD" w:rsidRPr="0070772F" w:rsidRDefault="001674FD" w:rsidP="001674FD">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3C547B7B" w14:textId="77777777" w:rsidR="001674FD" w:rsidRPr="0070772F" w:rsidRDefault="001674FD" w:rsidP="001674F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3" w:type="dxa"/>
          </w:tcPr>
          <w:p w14:paraId="1011F820" w14:textId="77777777" w:rsidR="001674FD" w:rsidRPr="0070772F" w:rsidRDefault="001674FD" w:rsidP="001674FD">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14:paraId="7639017F" w14:textId="55EF5DEB" w:rsidR="00013316" w:rsidRDefault="00D04C5F" w:rsidP="00D04C5F">
      <w:pPr>
        <w:widowControl/>
        <w:jc w:val="right"/>
        <w:rPr>
          <w:rFonts w:ascii="ＭＳ ゴシック" w:eastAsia="ＭＳ ゴシック" w:hAnsi="ＭＳ ゴシック"/>
          <w:sz w:val="24"/>
        </w:rPr>
      </w:pPr>
      <w:r w:rsidRPr="00D04C5F">
        <w:rPr>
          <w:rFonts w:ascii="ＭＳ ゴシック" w:eastAsia="ＭＳ ゴシック" w:hAnsi="ＭＳ ゴシック" w:hint="eastAsia"/>
          <w:sz w:val="20"/>
        </w:rPr>
        <w:t>（小数点第２位以下切捨て）</w:t>
      </w:r>
    </w:p>
    <w:p w14:paraId="2C7E7515" w14:textId="77777777" w:rsidR="0062405C" w:rsidRPr="00713120" w:rsidRDefault="0062405C" w:rsidP="0062405C">
      <w:pPr>
        <w:rPr>
          <w:rFonts w:ascii="ＭＳ ゴシック" w:eastAsia="ＭＳ ゴシック" w:hAnsi="ＭＳ ゴシック"/>
          <w:sz w:val="24"/>
        </w:rPr>
      </w:pPr>
      <w:r w:rsidRPr="00713120">
        <w:rPr>
          <w:rFonts w:ascii="ＭＳ ゴシック" w:eastAsia="ＭＳ ゴシック" w:hAnsi="ＭＳ ゴシック" w:hint="eastAsia"/>
          <w:sz w:val="24"/>
        </w:rPr>
        <w:t>上記のとおり、相違ありません。</w:t>
      </w:r>
    </w:p>
    <w:p w14:paraId="0A5E83FE" w14:textId="77777777" w:rsidR="0062405C" w:rsidRPr="00713120" w:rsidRDefault="0062405C" w:rsidP="0062405C">
      <w:pPr>
        <w:jc w:val="right"/>
        <w:rPr>
          <w:rFonts w:ascii="ＭＳ ゴシック" w:eastAsia="ＭＳ ゴシック" w:hAnsi="ＭＳ ゴシック"/>
          <w:sz w:val="24"/>
        </w:rPr>
      </w:pPr>
      <w:r w:rsidRPr="00713120">
        <w:rPr>
          <w:rFonts w:ascii="ＭＳ ゴシック" w:eastAsia="ＭＳ ゴシック" w:hAnsi="ＭＳ ゴシック" w:hint="eastAsia"/>
          <w:sz w:val="24"/>
        </w:rPr>
        <w:t xml:space="preserve">　　年　　　月　　　日</w:t>
      </w:r>
    </w:p>
    <w:p w14:paraId="66FA672F" w14:textId="77777777" w:rsidR="0062405C" w:rsidRPr="00713120" w:rsidRDefault="0062405C" w:rsidP="0062405C">
      <w:pPr>
        <w:rPr>
          <w:rFonts w:ascii="ＭＳ ゴシック" w:eastAsia="ＭＳ ゴシック" w:hAnsi="ＭＳ ゴシック"/>
          <w:sz w:val="24"/>
        </w:rPr>
      </w:pPr>
    </w:p>
    <w:p w14:paraId="2F5573F5" w14:textId="77777777" w:rsidR="0062405C" w:rsidRPr="00713120" w:rsidRDefault="0062405C" w:rsidP="0062405C">
      <w:pPr>
        <w:wordWrap w:val="0"/>
        <w:jc w:val="right"/>
        <w:rPr>
          <w:rFonts w:ascii="ＭＳ ゴシック" w:eastAsia="ＭＳ ゴシック" w:hAnsi="ＭＳ ゴシック"/>
          <w:sz w:val="24"/>
          <w:u w:val="single"/>
        </w:rPr>
      </w:pPr>
      <w:r w:rsidRPr="00713120">
        <w:rPr>
          <w:rFonts w:ascii="ＭＳ ゴシック" w:eastAsia="ＭＳ ゴシック" w:hAnsi="ＭＳ ゴシック" w:hint="eastAsia"/>
          <w:sz w:val="24"/>
          <w:u w:val="single"/>
        </w:rPr>
        <w:t xml:space="preserve">住所　　　　　　　　　　　　　　　　　　　</w:t>
      </w:r>
    </w:p>
    <w:p w14:paraId="7C4E3778" w14:textId="77777777" w:rsidR="0062405C" w:rsidRPr="00713120" w:rsidRDefault="0062405C" w:rsidP="0062405C">
      <w:pPr>
        <w:rPr>
          <w:rFonts w:ascii="ＭＳ ゴシック" w:eastAsia="ＭＳ ゴシック" w:hAnsi="ＭＳ ゴシック"/>
          <w:sz w:val="24"/>
        </w:rPr>
      </w:pPr>
    </w:p>
    <w:p w14:paraId="5FB30302" w14:textId="77777777" w:rsidR="0062405C" w:rsidRPr="00483EBB" w:rsidRDefault="0062405C" w:rsidP="0062405C">
      <w:pPr>
        <w:wordWrap w:val="0"/>
        <w:jc w:val="right"/>
        <w:rPr>
          <w:rFonts w:ascii="ＭＳ ゴシック" w:eastAsia="ＭＳ ゴシック" w:hAnsi="ＭＳ ゴシック"/>
          <w:sz w:val="24"/>
          <w:u w:val="single"/>
        </w:rPr>
      </w:pPr>
      <w:r w:rsidRPr="00713120">
        <w:rPr>
          <w:rFonts w:ascii="ＭＳ ゴシック" w:eastAsia="ＭＳ ゴシック" w:hAnsi="ＭＳ ゴシック" w:hint="eastAsia"/>
          <w:sz w:val="24"/>
          <w:u w:val="single"/>
        </w:rPr>
        <w:t>氏名　　　　　　　　　　　　　　　　　　印</w:t>
      </w:r>
    </w:p>
    <w:p w14:paraId="0357E174" w14:textId="77777777" w:rsidR="00D04C5F" w:rsidRPr="001C34F2" w:rsidRDefault="00D04C5F" w:rsidP="00D04C5F">
      <w:pPr>
        <w:widowControl/>
        <w:ind w:left="701" w:hangingChars="292" w:hanging="701"/>
        <w:jc w:val="left"/>
        <w:rPr>
          <w:rFonts w:ascii="ＭＳ ゴシック" w:eastAsia="ＭＳ ゴシック" w:hAnsi="ＭＳ ゴシック"/>
          <w:sz w:val="24"/>
        </w:rPr>
      </w:pPr>
      <w:r w:rsidRPr="001C34F2">
        <w:rPr>
          <w:rFonts w:ascii="ＭＳ ゴシック" w:eastAsia="ＭＳ ゴシック" w:hAnsi="ＭＳ ゴシック" w:hint="eastAsia"/>
          <w:sz w:val="24"/>
        </w:rPr>
        <w:lastRenderedPageBreak/>
        <w:t>【添付書類以外の提出資料】</w:t>
      </w:r>
    </w:p>
    <w:p w14:paraId="5D70CC05" w14:textId="77777777" w:rsidR="00D04C5F" w:rsidRPr="001C34F2" w:rsidRDefault="00D04C5F" w:rsidP="00D04C5F">
      <w:pPr>
        <w:pStyle w:val="af0"/>
        <w:widowControl/>
        <w:numPr>
          <w:ilvl w:val="0"/>
          <w:numId w:val="50"/>
        </w:numPr>
        <w:ind w:leftChars="0"/>
        <w:jc w:val="left"/>
        <w:rPr>
          <w:rFonts w:ascii="ＭＳ ゴシック" w:eastAsia="ＭＳ ゴシック" w:hAnsi="ＭＳ ゴシック"/>
          <w:sz w:val="24"/>
        </w:rPr>
      </w:pPr>
      <w:r w:rsidRPr="001C34F2">
        <w:rPr>
          <w:rFonts w:ascii="ＭＳ ゴシック" w:eastAsia="ＭＳ ゴシック" w:hAnsi="ＭＳ ゴシック" w:hint="eastAsia"/>
          <w:sz w:val="24"/>
        </w:rPr>
        <w:t>法人（個人）の実在が確認できる資料（例：法人謄本（履歴事項全部証明書）等の写しや確定申告書の写し）</w:t>
      </w:r>
    </w:p>
    <w:p w14:paraId="4B4FD473" w14:textId="77777777" w:rsidR="00D04C5F" w:rsidRPr="001C34F2" w:rsidRDefault="00D04C5F" w:rsidP="00D04C5F">
      <w:pPr>
        <w:pStyle w:val="af0"/>
        <w:widowControl/>
        <w:numPr>
          <w:ilvl w:val="0"/>
          <w:numId w:val="50"/>
        </w:numPr>
        <w:ind w:leftChars="0"/>
        <w:jc w:val="left"/>
        <w:rPr>
          <w:rFonts w:ascii="ＭＳ ゴシック" w:eastAsia="ＭＳ ゴシック" w:hAnsi="ＭＳ ゴシック"/>
          <w:sz w:val="24"/>
          <w:u w:val="single"/>
        </w:rPr>
      </w:pPr>
      <w:r w:rsidRPr="001C34F2">
        <w:rPr>
          <w:rFonts w:ascii="ＭＳ ゴシック" w:eastAsia="ＭＳ ゴシック" w:hAnsi="ＭＳ ゴシック" w:hint="eastAsia"/>
          <w:sz w:val="24"/>
        </w:rPr>
        <w:t>売上高等が確認できる資料（例：試算表や売上台帳</w:t>
      </w:r>
      <w:r>
        <w:rPr>
          <w:rFonts w:ascii="ＭＳ ゴシック" w:eastAsia="ＭＳ ゴシック" w:hAnsi="ＭＳ ゴシック" w:hint="eastAsia"/>
          <w:sz w:val="24"/>
        </w:rPr>
        <w:t>。売上高営業利益率の確認を要する場合は売上高や営業利益等の率算定を行うことが可能な情報の記載のある資料とする。</w:t>
      </w:r>
      <w:r w:rsidRPr="001C34F2">
        <w:rPr>
          <w:rFonts w:ascii="ＭＳ ゴシック" w:eastAsia="ＭＳ ゴシック" w:hAnsi="ＭＳ ゴシック" w:hint="eastAsia"/>
          <w:sz w:val="24"/>
        </w:rPr>
        <w:t>）</w:t>
      </w:r>
      <w:r w:rsidRPr="001C34F2">
        <w:rPr>
          <w:rFonts w:ascii="ＭＳ ゴシック" w:eastAsia="ＭＳ ゴシック" w:hAnsi="ＭＳ ゴシック"/>
          <w:sz w:val="24"/>
        </w:rPr>
        <w:cr/>
      </w:r>
    </w:p>
    <w:p w14:paraId="3435727A" w14:textId="77777777" w:rsidR="0062405C" w:rsidRPr="0062405C" w:rsidRDefault="0062405C" w:rsidP="00264344">
      <w:pPr>
        <w:widowControl/>
        <w:jc w:val="left"/>
        <w:rPr>
          <w:rFonts w:ascii="ＭＳ ゴシック" w:eastAsia="ＭＳ ゴシック" w:hAnsi="ＭＳ ゴシック"/>
          <w:sz w:val="24"/>
        </w:rPr>
      </w:pPr>
      <w:bookmarkStart w:id="0" w:name="_GoBack"/>
      <w:bookmarkEnd w:id="0"/>
    </w:p>
    <w:sectPr w:rsidR="0062405C" w:rsidRPr="0062405C" w:rsidSect="00D61872">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1F25C16"/>
    <w:multiLevelType w:val="hybridMultilevel"/>
    <w:tmpl w:val="18583B52"/>
    <w:lvl w:ilvl="0" w:tplc="04090001">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6"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8"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8"/>
  </w:num>
  <w:num w:numId="2">
    <w:abstractNumId w:val="13"/>
  </w:num>
  <w:num w:numId="3">
    <w:abstractNumId w:val="20"/>
  </w:num>
  <w:num w:numId="4">
    <w:abstractNumId w:val="0"/>
  </w:num>
  <w:num w:numId="5">
    <w:abstractNumId w:val="1"/>
  </w:num>
  <w:num w:numId="6">
    <w:abstractNumId w:val="2"/>
  </w:num>
  <w:num w:numId="7">
    <w:abstractNumId w:val="18"/>
  </w:num>
  <w:num w:numId="8">
    <w:abstractNumId w:val="32"/>
  </w:num>
  <w:num w:numId="9">
    <w:abstractNumId w:val="40"/>
  </w:num>
  <w:num w:numId="10">
    <w:abstractNumId w:val="10"/>
  </w:num>
  <w:num w:numId="11">
    <w:abstractNumId w:val="21"/>
  </w:num>
  <w:num w:numId="12">
    <w:abstractNumId w:val="5"/>
  </w:num>
  <w:num w:numId="13">
    <w:abstractNumId w:val="29"/>
  </w:num>
  <w:num w:numId="14">
    <w:abstractNumId w:val="35"/>
  </w:num>
  <w:num w:numId="15">
    <w:abstractNumId w:val="12"/>
  </w:num>
  <w:num w:numId="16">
    <w:abstractNumId w:val="9"/>
  </w:num>
  <w:num w:numId="17">
    <w:abstractNumId w:val="19"/>
  </w:num>
  <w:num w:numId="18">
    <w:abstractNumId w:val="31"/>
  </w:num>
  <w:num w:numId="19">
    <w:abstractNumId w:val="45"/>
  </w:num>
  <w:num w:numId="20">
    <w:abstractNumId w:val="39"/>
  </w:num>
  <w:num w:numId="21">
    <w:abstractNumId w:val="46"/>
  </w:num>
  <w:num w:numId="22">
    <w:abstractNumId w:val="6"/>
  </w:num>
  <w:num w:numId="23">
    <w:abstractNumId w:val="33"/>
  </w:num>
  <w:num w:numId="24">
    <w:abstractNumId w:val="24"/>
  </w:num>
  <w:num w:numId="25">
    <w:abstractNumId w:val="44"/>
  </w:num>
  <w:num w:numId="26">
    <w:abstractNumId w:val="11"/>
  </w:num>
  <w:num w:numId="27">
    <w:abstractNumId w:val="49"/>
  </w:num>
  <w:num w:numId="28">
    <w:abstractNumId w:val="37"/>
  </w:num>
  <w:num w:numId="29">
    <w:abstractNumId w:val="34"/>
  </w:num>
  <w:num w:numId="30">
    <w:abstractNumId w:val="36"/>
  </w:num>
  <w:num w:numId="31">
    <w:abstractNumId w:val="4"/>
  </w:num>
  <w:num w:numId="32">
    <w:abstractNumId w:val="28"/>
  </w:num>
  <w:num w:numId="33">
    <w:abstractNumId w:val="41"/>
  </w:num>
  <w:num w:numId="34">
    <w:abstractNumId w:val="27"/>
  </w:num>
  <w:num w:numId="35">
    <w:abstractNumId w:val="47"/>
  </w:num>
  <w:num w:numId="36">
    <w:abstractNumId w:val="17"/>
  </w:num>
  <w:num w:numId="37">
    <w:abstractNumId w:val="23"/>
  </w:num>
  <w:num w:numId="38">
    <w:abstractNumId w:val="14"/>
  </w:num>
  <w:num w:numId="39">
    <w:abstractNumId w:val="42"/>
  </w:num>
  <w:num w:numId="40">
    <w:abstractNumId w:val="16"/>
  </w:num>
  <w:num w:numId="41">
    <w:abstractNumId w:val="15"/>
  </w:num>
  <w:num w:numId="42">
    <w:abstractNumId w:val="22"/>
  </w:num>
  <w:num w:numId="43">
    <w:abstractNumId w:val="8"/>
  </w:num>
  <w:num w:numId="44">
    <w:abstractNumId w:val="30"/>
  </w:num>
  <w:num w:numId="45">
    <w:abstractNumId w:val="3"/>
  </w:num>
  <w:num w:numId="46">
    <w:abstractNumId w:val="7"/>
  </w:num>
  <w:num w:numId="47">
    <w:abstractNumId w:val="26"/>
  </w:num>
  <w:num w:numId="48">
    <w:abstractNumId w:val="48"/>
  </w:num>
  <w:num w:numId="49">
    <w:abstractNumId w:val="43"/>
  </w:num>
  <w:num w:numId="50">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CEF"/>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05C"/>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AEA"/>
    <w:rsid w:val="00B44D2F"/>
    <w:rsid w:val="00B456B7"/>
    <w:rsid w:val="00B45BA1"/>
    <w:rsid w:val="00B45CA9"/>
    <w:rsid w:val="00B45E05"/>
    <w:rsid w:val="00B4686E"/>
    <w:rsid w:val="00B4692E"/>
    <w:rsid w:val="00B46DDA"/>
    <w:rsid w:val="00B46E68"/>
    <w:rsid w:val="00B470B1"/>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5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872"/>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57EF6"/>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688</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武居 雅之</cp:lastModifiedBy>
  <cp:revision>8</cp:revision>
  <cp:lastPrinted>2024-09-30T11:50:00Z</cp:lastPrinted>
  <dcterms:created xsi:type="dcterms:W3CDTF">2024-11-26T04:56:00Z</dcterms:created>
  <dcterms:modified xsi:type="dcterms:W3CDTF">2024-11-26T08:51:00Z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